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03C" w:rsidRDefault="009D403C" w:rsidP="009D403C">
      <w:pPr>
        <w:rPr>
          <w:b/>
          <w:noProof/>
          <w:sz w:val="24"/>
          <w:szCs w:val="24"/>
          <w:lang w:val="fr-CA"/>
        </w:rPr>
      </w:pPr>
      <w:r w:rsidRPr="009D403C">
        <w:rPr>
          <w:b/>
          <w:noProof/>
          <w:sz w:val="24"/>
          <w:szCs w:val="24"/>
          <w:lang w:val="fr-CA"/>
        </w:rPr>
        <w:drawing>
          <wp:inline distT="0" distB="0" distL="0" distR="0">
            <wp:extent cx="1038225" cy="1038225"/>
            <wp:effectExtent l="19050" t="0" r="9525" b="0"/>
            <wp:docPr id="2" name="Image 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1038225" cy="1038225"/>
                    </a:xfrm>
                    <a:prstGeom prst="rect">
                      <a:avLst/>
                    </a:prstGeom>
                    <a:noFill/>
                    <a:ln>
                      <a:noFill/>
                    </a:ln>
                  </pic:spPr>
                </pic:pic>
              </a:graphicData>
            </a:graphic>
          </wp:inline>
        </w:drawing>
      </w:r>
      <w:r>
        <w:rPr>
          <w:b/>
          <w:noProof/>
          <w:sz w:val="24"/>
          <w:szCs w:val="24"/>
          <w:lang w:val="fr-CA"/>
        </w:rPr>
        <w:t xml:space="preserve">      CONDUITE D’UN VÉHICULE HORS ROUTE À LA BFC BORDEN</w:t>
      </w:r>
    </w:p>
    <w:p w:rsidR="009D403C" w:rsidRDefault="009D403C" w:rsidP="009D403C">
      <w:pPr>
        <w:rPr>
          <w:noProof/>
          <w:sz w:val="24"/>
          <w:szCs w:val="24"/>
          <w:lang w:val="fr-CA"/>
        </w:rPr>
      </w:pPr>
      <w:r>
        <w:rPr>
          <w:b/>
          <w:noProof/>
          <w:sz w:val="24"/>
          <w:szCs w:val="24"/>
          <w:lang w:val="fr-CA"/>
        </w:rPr>
        <w:t xml:space="preserve">Club de véhicules hors route (VHR) </w:t>
      </w:r>
    </w:p>
    <w:p w:rsidR="009D403C" w:rsidRDefault="009D403C" w:rsidP="009D403C">
      <w:pPr>
        <w:rPr>
          <w:rFonts w:cs="GillSans"/>
          <w:noProof/>
          <w:color w:val="000000"/>
          <w:sz w:val="24"/>
          <w:szCs w:val="24"/>
          <w:lang w:val="fr-CA"/>
        </w:rPr>
      </w:pPr>
      <w:r>
        <w:rPr>
          <w:rFonts w:cs="GillSans"/>
          <w:noProof/>
          <w:color w:val="000000"/>
          <w:sz w:val="24"/>
          <w:szCs w:val="24"/>
          <w:lang w:val="fr-CA"/>
        </w:rPr>
        <w:t>Les conducteurs de VHR sont conscients qu’ils ne pourront conserver leur privilège de circuler dans l’enceinte de la BFC Borden seulement s’ils respectent les règles de base. Nous encourageons donc les membres du Club de chasse et pêche à promouvoir ces règles auprès de tous les conducteurs de VHR qui circulent sur les sentiers de la zone administrative et du secteur d’entraînement de la BFC Borden, afin que ces activités demeurent sécuritaires et agréables pour tous.</w:t>
      </w:r>
    </w:p>
    <w:p w:rsidR="009D403C" w:rsidRDefault="009D403C" w:rsidP="009D403C">
      <w:pPr>
        <w:rPr>
          <w:rFonts w:cs="GillSans"/>
          <w:noProof/>
          <w:color w:val="000000"/>
          <w:sz w:val="24"/>
          <w:szCs w:val="24"/>
          <w:lang w:val="fr-CA"/>
        </w:rPr>
      </w:pPr>
      <w:r>
        <w:rPr>
          <w:rFonts w:cs="GillSans"/>
          <w:b/>
          <w:noProof/>
          <w:color w:val="000000"/>
          <w:sz w:val="24"/>
          <w:szCs w:val="24"/>
          <w:lang w:val="fr-CA"/>
        </w:rPr>
        <w:t>Nota :</w:t>
      </w:r>
      <w:r>
        <w:rPr>
          <w:rFonts w:cs="GillSans"/>
          <w:noProof/>
          <w:color w:val="000000"/>
          <w:sz w:val="24"/>
          <w:szCs w:val="24"/>
          <w:lang w:val="fr-CA"/>
        </w:rPr>
        <w:t xml:space="preserve"> Les motocross et les motos hors route sont interdites sur les sentiers du Club de chasse et pêche de la BFC Borden. En effet, la couverture offerte par le programme d’assurance consolidé limite l’assurance responsabilité aux VTT et aux véhicules côte à côte.</w:t>
      </w:r>
    </w:p>
    <w:p w:rsidR="009D403C" w:rsidRDefault="009D403C" w:rsidP="009D403C">
      <w:pPr>
        <w:rPr>
          <w:b/>
          <w:noProof/>
          <w:sz w:val="24"/>
          <w:szCs w:val="24"/>
          <w:lang w:val="fr-CA"/>
        </w:rPr>
      </w:pPr>
      <w:r>
        <w:rPr>
          <w:rFonts w:cs="GillSans"/>
          <w:noProof/>
          <w:color w:val="000000"/>
          <w:sz w:val="24"/>
          <w:szCs w:val="24"/>
          <w:lang w:val="fr-CA"/>
        </w:rPr>
        <w:t xml:space="preserve">Le club de VHR souhaite que toutes les parties continuent d’appliquer ces règles de base et que nous maintenions la communication avec tous les groupes avec lesquels nous travaillons : personnel du contrôle des champs de tir, GISFC Ops, agents des ressources naturelles (ARN), GC de la base – Environnement, police militaire et membres du Club de chasse et pêche. </w:t>
      </w: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Utilisation des VHR conformément aux lois de l’Ontario</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L’utilisation des VTT/VHR en Ontario est régie par deux lois distinctes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la </w:t>
      </w:r>
      <w:r>
        <w:rPr>
          <w:rFonts w:cs="GillSans"/>
          <w:i/>
          <w:noProof/>
          <w:color w:val="000000"/>
          <w:sz w:val="24"/>
          <w:szCs w:val="24"/>
          <w:lang w:val="fr-CA"/>
        </w:rPr>
        <w:t>Loi sur les véhicules tout terrain</w:t>
      </w:r>
      <w:r>
        <w:rPr>
          <w:rFonts w:cs="GillSans"/>
          <w:noProof/>
          <w:color w:val="000000"/>
          <w:sz w:val="24"/>
          <w:szCs w:val="24"/>
          <w:lang w:val="fr-CA"/>
        </w:rPr>
        <w:t>;</w:t>
      </w: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le </w:t>
      </w:r>
      <w:r>
        <w:rPr>
          <w:rFonts w:cs="GillSans"/>
          <w:i/>
          <w:noProof/>
          <w:color w:val="000000"/>
          <w:sz w:val="24"/>
          <w:szCs w:val="24"/>
          <w:lang w:val="fr-CA"/>
        </w:rPr>
        <w:t xml:space="preserve">Code de la route </w:t>
      </w:r>
      <w:r>
        <w:rPr>
          <w:rFonts w:cs="GillSans"/>
          <w:noProof/>
          <w:color w:val="000000"/>
          <w:sz w:val="24"/>
          <w:szCs w:val="24"/>
          <w:lang w:val="fr-CA"/>
        </w:rPr>
        <w:t>de l’Ontario, règlement 316/03 (O. Reg. 316/03).</w:t>
      </w:r>
    </w:p>
    <w:p w:rsidR="009D403C" w:rsidRDefault="009D403C" w:rsidP="009D403C">
      <w:pPr>
        <w:tabs>
          <w:tab w:val="left" w:pos="2338"/>
        </w:tabs>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BoldItalic"/>
          <w:b/>
          <w:bCs/>
          <w:iCs/>
          <w:noProof/>
          <w:sz w:val="24"/>
          <w:szCs w:val="24"/>
          <w:lang w:val="fr-CA"/>
        </w:rPr>
      </w:pPr>
      <w:r>
        <w:rPr>
          <w:rFonts w:cs="GillSans-BoldItalic"/>
          <w:b/>
          <w:bCs/>
          <w:i/>
          <w:iCs/>
          <w:noProof/>
          <w:sz w:val="24"/>
          <w:szCs w:val="24"/>
          <w:lang w:val="fr-CA"/>
        </w:rPr>
        <w:t xml:space="preserve">Loi sur les véhicules tout terrain </w:t>
      </w:r>
      <w:r>
        <w:rPr>
          <w:rFonts w:cs="GillSans-BoldItalic"/>
          <w:b/>
          <w:bCs/>
          <w:iCs/>
          <w:noProof/>
          <w:sz w:val="24"/>
          <w:szCs w:val="24"/>
          <w:lang w:val="fr-CA"/>
        </w:rPr>
        <w:t>(entre en vigueur le 1</w:t>
      </w:r>
      <w:r>
        <w:rPr>
          <w:rFonts w:cs="GillSans-BoldItalic"/>
          <w:b/>
          <w:bCs/>
          <w:iCs/>
          <w:noProof/>
          <w:sz w:val="24"/>
          <w:szCs w:val="24"/>
          <w:vertAlign w:val="superscript"/>
          <w:lang w:val="fr-CA"/>
        </w:rPr>
        <w:t>er</w:t>
      </w:r>
      <w:r>
        <w:rPr>
          <w:rFonts w:cs="GillSans-BoldItalic"/>
          <w:b/>
          <w:bCs/>
          <w:iCs/>
          <w:noProof/>
          <w:sz w:val="24"/>
          <w:szCs w:val="24"/>
          <w:lang w:val="fr-CA"/>
        </w:rPr>
        <w:t> juillet 2015)</w:t>
      </w:r>
    </w:p>
    <w:p w:rsidR="009D403C" w:rsidRDefault="009D403C" w:rsidP="009D403C">
      <w:pPr>
        <w:autoSpaceDE w:val="0"/>
        <w:autoSpaceDN w:val="0"/>
        <w:adjustRightInd w:val="0"/>
        <w:spacing w:after="0" w:line="240" w:lineRule="auto"/>
        <w:ind w:firstLine="720"/>
        <w:rPr>
          <w:rFonts w:cs="GillSans-BoldItalic"/>
          <w:b/>
          <w:bCs/>
          <w:i/>
          <w:iCs/>
          <w:noProof/>
          <w:color w:val="0E3EA7"/>
          <w:sz w:val="24"/>
          <w:szCs w:val="24"/>
          <w:lang w:val="fr-CA"/>
        </w:rPr>
      </w:pPr>
    </w:p>
    <w:p w:rsidR="009D403C" w:rsidRDefault="009D403C" w:rsidP="009D403C">
      <w:pPr>
        <w:pStyle w:val="pnote-e"/>
        <w:shd w:val="clear" w:color="auto" w:fill="FFFFFF"/>
        <w:rPr>
          <w:rFonts w:ascii="Calibri" w:hAnsi="Calibri" w:cs="Helvetica"/>
          <w:noProof/>
          <w:lang w:val="fr-CA"/>
        </w:rPr>
      </w:pPr>
      <w:r>
        <w:rPr>
          <w:rFonts w:ascii="Calibri" w:hAnsi="Calibri" w:cs="Helvetica"/>
          <w:noProof/>
          <w:lang w:val="fr-CA"/>
        </w:rPr>
        <w:t>Définitions [</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pnote-e"/>
        <w:shd w:val="clear" w:color="auto" w:fill="FFFFFF"/>
        <w:rPr>
          <w:rFonts w:ascii="Calibri" w:hAnsi="Calibri" w:cs="Helvetica"/>
          <w:noProof/>
          <w:lang w:val="fr-CA"/>
        </w:rPr>
      </w:pPr>
    </w:p>
    <w:p w:rsidR="009D403C" w:rsidRDefault="009D403C" w:rsidP="009D403C">
      <w:pPr>
        <w:pStyle w:val="pnote-e"/>
        <w:shd w:val="clear" w:color="auto" w:fill="FFFFFF"/>
        <w:rPr>
          <w:rFonts w:ascii="Calibri" w:hAnsi="Calibri" w:cs="Helvetica"/>
          <w:noProof/>
          <w:lang w:val="fr-CA"/>
        </w:rPr>
      </w:pPr>
      <w:r>
        <w:rPr>
          <w:rFonts w:ascii="Calibri" w:hAnsi="Calibri" w:cs="Helvetica"/>
          <w:noProof/>
          <w:lang w:val="fr-CA"/>
        </w:rPr>
        <w:t>Un « véhicule utilitaire polyvalent hors route » est un véhicule hors route :</w:t>
      </w:r>
    </w:p>
    <w:p w:rsidR="009D403C" w:rsidRDefault="009D403C" w:rsidP="009D403C">
      <w:pPr>
        <w:pStyle w:val="pnote-e"/>
        <w:shd w:val="clear" w:color="auto" w:fill="FFFFFF"/>
        <w:rPr>
          <w:rFonts w:ascii="Calibri" w:hAnsi="Calibri" w:cs="Helvetica"/>
          <w:noProof/>
          <w:lang w:val="fr-CA"/>
        </w:rPr>
      </w:pPr>
    </w:p>
    <w:p w:rsidR="009D403C" w:rsidRDefault="009D403C" w:rsidP="009D403C">
      <w:pPr>
        <w:pStyle w:val="ydefclause-e"/>
        <w:numPr>
          <w:ilvl w:val="0"/>
          <w:numId w:val="2"/>
        </w:numPr>
        <w:shd w:val="clear" w:color="auto" w:fill="FFFFFF"/>
        <w:rPr>
          <w:rFonts w:ascii="Calibri" w:hAnsi="Calibri" w:cs="Helvetica"/>
          <w:noProof/>
          <w:lang w:val="fr-CA"/>
        </w:rPr>
      </w:pPr>
      <w:r>
        <w:rPr>
          <w:rFonts w:ascii="Calibri" w:hAnsi="Calibri" w:cs="Helvetica"/>
          <w:noProof/>
          <w:lang w:val="fr-CA"/>
        </w:rPr>
        <w:t>à quatre roues ou plus, dont les pneus sont tous en contact avec le sol;</w:t>
      </w:r>
    </w:p>
    <w:p w:rsidR="009D403C" w:rsidRDefault="009D403C" w:rsidP="009D403C">
      <w:pPr>
        <w:pStyle w:val="ydefclause-e"/>
        <w:numPr>
          <w:ilvl w:val="0"/>
          <w:numId w:val="2"/>
        </w:numPr>
        <w:shd w:val="clear" w:color="auto" w:fill="FFFFFF"/>
        <w:rPr>
          <w:rFonts w:ascii="Calibri" w:hAnsi="Calibri" w:cs="Helvetica"/>
          <w:noProof/>
          <w:lang w:val="fr-CA"/>
        </w:rPr>
      </w:pPr>
      <w:r>
        <w:rPr>
          <w:rFonts w:ascii="Calibri" w:hAnsi="Calibri" w:cs="Helvetica"/>
          <w:noProof/>
          <w:lang w:val="fr-CA"/>
        </w:rPr>
        <w:t>équipé d’un volant pour contrôler la direction;</w:t>
      </w:r>
    </w:p>
    <w:p w:rsidR="009D403C" w:rsidRDefault="009D403C" w:rsidP="009D403C">
      <w:pPr>
        <w:pStyle w:val="ydefclause-e"/>
        <w:numPr>
          <w:ilvl w:val="0"/>
          <w:numId w:val="2"/>
        </w:numPr>
        <w:shd w:val="clear" w:color="auto" w:fill="FFFFFF"/>
        <w:rPr>
          <w:rFonts w:ascii="Calibri" w:hAnsi="Calibri" w:cs="Helvetica"/>
          <w:noProof/>
          <w:lang w:val="fr-CA"/>
        </w:rPr>
      </w:pPr>
      <w:r>
        <w:rPr>
          <w:rFonts w:ascii="Calibri" w:hAnsi="Calibri" w:cs="Helvetica"/>
          <w:noProof/>
          <w:lang w:val="fr-CA"/>
        </w:rPr>
        <w:t>équipé de sièges qui ne sont pas conçus pour être enfourchés;</w:t>
      </w:r>
    </w:p>
    <w:p w:rsidR="009D403C" w:rsidRDefault="009D403C" w:rsidP="009D403C">
      <w:pPr>
        <w:pStyle w:val="ydefclause-e"/>
        <w:numPr>
          <w:ilvl w:val="0"/>
          <w:numId w:val="2"/>
        </w:numPr>
        <w:shd w:val="clear" w:color="auto" w:fill="FFFFFF"/>
        <w:rPr>
          <w:rFonts w:ascii="Calibri" w:hAnsi="Calibri" w:cs="Helvetica"/>
          <w:noProof/>
          <w:lang w:val="fr-CA"/>
        </w:rPr>
      </w:pPr>
      <w:r>
        <w:rPr>
          <w:rFonts w:ascii="Calibri" w:hAnsi="Calibri" w:cs="Helvetica"/>
          <w:noProof/>
          <w:lang w:val="fr-CA"/>
        </w:rPr>
        <w:t>doté d’une capacité de chargement d’au moins 159 kilos.</w:t>
      </w:r>
    </w:p>
    <w:p w:rsidR="009D403C" w:rsidRDefault="009D403C" w:rsidP="009D403C">
      <w:pPr>
        <w:pStyle w:val="ydefclause-e"/>
        <w:shd w:val="clear" w:color="auto" w:fill="FFFFFF"/>
        <w:ind w:left="720"/>
        <w:rPr>
          <w:rFonts w:ascii="Calibri" w:hAnsi="Calibri" w:cs="Helvetica"/>
          <w:noProof/>
          <w:lang w:val="fr-CA"/>
        </w:rPr>
      </w:pPr>
    </w:p>
    <w:p w:rsidR="009D403C" w:rsidRDefault="009D403C" w:rsidP="009D403C">
      <w:pPr>
        <w:pStyle w:val="ydefclause-e"/>
        <w:shd w:val="clear" w:color="auto" w:fill="FFFFFF"/>
        <w:ind w:left="720"/>
        <w:rPr>
          <w:rFonts w:ascii="Calibri" w:hAnsi="Calibri" w:cs="Helvetica"/>
          <w:noProof/>
          <w:lang w:val="fr-CA"/>
        </w:rPr>
      </w:pPr>
    </w:p>
    <w:p w:rsidR="009D403C" w:rsidRDefault="009D403C" w:rsidP="009D403C">
      <w:pPr>
        <w:pStyle w:val="ydefinition-e"/>
        <w:shd w:val="clear" w:color="auto" w:fill="FFFFFF"/>
        <w:rPr>
          <w:rFonts w:ascii="Calibri" w:hAnsi="Calibri" w:cs="Helvetica"/>
          <w:noProof/>
          <w:lang w:val="fr-CA"/>
        </w:rPr>
      </w:pPr>
      <w:r>
        <w:rPr>
          <w:rFonts w:ascii="Calibri" w:hAnsi="Calibri" w:cs="Helvetica"/>
          <w:noProof/>
          <w:lang w:val="fr-CA"/>
        </w:rPr>
        <w:lastRenderedPageBreak/>
        <w:t>Un « véhicule récréatif hors route » est un véhicule hors route :</w:t>
      </w:r>
    </w:p>
    <w:p w:rsidR="009D403C" w:rsidRDefault="009D403C" w:rsidP="009D403C">
      <w:pPr>
        <w:pStyle w:val="ydefinition-e"/>
        <w:shd w:val="clear" w:color="auto" w:fill="FFFFFF"/>
        <w:rPr>
          <w:rFonts w:ascii="Calibri" w:hAnsi="Calibri" w:cs="Helvetica"/>
          <w:noProof/>
          <w:lang w:val="fr-CA"/>
        </w:rPr>
      </w:pPr>
    </w:p>
    <w:p w:rsidR="009D403C" w:rsidRDefault="009D403C" w:rsidP="009D403C">
      <w:pPr>
        <w:pStyle w:val="ydefclause-e"/>
        <w:numPr>
          <w:ilvl w:val="0"/>
          <w:numId w:val="4"/>
        </w:numPr>
        <w:shd w:val="clear" w:color="auto" w:fill="FFFFFF"/>
        <w:rPr>
          <w:rFonts w:ascii="Calibri" w:hAnsi="Calibri" w:cs="Helvetica"/>
          <w:noProof/>
          <w:lang w:val="fr-CA"/>
        </w:rPr>
      </w:pPr>
      <w:r>
        <w:rPr>
          <w:rFonts w:ascii="Calibri" w:hAnsi="Calibri" w:cs="Helvetica"/>
          <w:noProof/>
          <w:lang w:val="fr-CA"/>
        </w:rPr>
        <w:t>à quatre roues ou plus, dont les pneus sont tous en contact avec le sol;</w:t>
      </w:r>
    </w:p>
    <w:p w:rsidR="009D403C" w:rsidRDefault="009D403C" w:rsidP="009D403C">
      <w:pPr>
        <w:pStyle w:val="ydefclause-e"/>
        <w:numPr>
          <w:ilvl w:val="0"/>
          <w:numId w:val="4"/>
        </w:numPr>
        <w:shd w:val="clear" w:color="auto" w:fill="FFFFFF"/>
        <w:rPr>
          <w:rFonts w:ascii="Calibri" w:hAnsi="Calibri" w:cs="Helvetica"/>
          <w:noProof/>
          <w:lang w:val="fr-CA"/>
        </w:rPr>
      </w:pPr>
      <w:r>
        <w:rPr>
          <w:rFonts w:ascii="Calibri" w:hAnsi="Calibri" w:cs="Helvetica"/>
          <w:noProof/>
          <w:lang w:val="fr-CA"/>
        </w:rPr>
        <w:t>équipé d’un volant pour contrôler la direction;</w:t>
      </w:r>
    </w:p>
    <w:p w:rsidR="009D403C" w:rsidRDefault="009D403C" w:rsidP="009D403C">
      <w:pPr>
        <w:pStyle w:val="ydefclause-e"/>
        <w:numPr>
          <w:ilvl w:val="0"/>
          <w:numId w:val="4"/>
        </w:numPr>
        <w:shd w:val="clear" w:color="auto" w:fill="FFFFFF"/>
        <w:rPr>
          <w:rFonts w:ascii="Calibri" w:hAnsi="Calibri" w:cs="Helvetica"/>
          <w:noProof/>
          <w:lang w:val="fr-CA"/>
        </w:rPr>
      </w:pPr>
      <w:r>
        <w:rPr>
          <w:rFonts w:ascii="Calibri" w:hAnsi="Calibri" w:cs="Helvetica"/>
          <w:noProof/>
          <w:lang w:val="fr-CA"/>
        </w:rPr>
        <w:t>équipé de sièges qui ne sont pas conçus pour être enfourchés;</w:t>
      </w:r>
    </w:p>
    <w:p w:rsidR="009D403C" w:rsidRDefault="009D403C" w:rsidP="009D403C">
      <w:pPr>
        <w:pStyle w:val="ydefclause-e"/>
        <w:numPr>
          <w:ilvl w:val="0"/>
          <w:numId w:val="4"/>
        </w:numPr>
        <w:shd w:val="clear" w:color="auto" w:fill="FFFFFF"/>
        <w:rPr>
          <w:rFonts w:ascii="Calibri" w:hAnsi="Calibri" w:cs="Helvetica"/>
          <w:noProof/>
          <w:lang w:val="fr-CA"/>
        </w:rPr>
      </w:pPr>
      <w:r>
        <w:rPr>
          <w:rFonts w:ascii="Calibri" w:hAnsi="Calibri" w:cs="Helvetica"/>
          <w:noProof/>
          <w:lang w:val="fr-CA"/>
        </w:rPr>
        <w:t>dont la cylindrée du moteur est égale ou inférieure à 1000 centimètres cubes.</w:t>
      </w:r>
    </w:p>
    <w:p w:rsidR="009D403C" w:rsidRDefault="009D403C" w:rsidP="009D403C">
      <w:pPr>
        <w:pStyle w:val="ydefinition-e"/>
        <w:shd w:val="clear" w:color="auto" w:fill="FFFFFF"/>
        <w:rPr>
          <w:rFonts w:ascii="Calibri" w:hAnsi="Calibri" w:cs="Helvetica"/>
          <w:noProof/>
          <w:lang w:val="fr-CA"/>
        </w:rPr>
      </w:pPr>
    </w:p>
    <w:p w:rsidR="009D403C" w:rsidRDefault="009D403C" w:rsidP="009D403C">
      <w:pPr>
        <w:pStyle w:val="ydefinition-e"/>
        <w:shd w:val="clear" w:color="auto" w:fill="FFFFFF"/>
        <w:rPr>
          <w:rFonts w:ascii="Calibri" w:hAnsi="Calibri" w:cs="Helvetica"/>
          <w:noProof/>
          <w:lang w:val="fr-CA"/>
        </w:rPr>
      </w:pPr>
      <w:r>
        <w:rPr>
          <w:rFonts w:ascii="Calibri" w:hAnsi="Calibri" w:cs="Helvetica"/>
          <w:noProof/>
          <w:lang w:val="fr-CA"/>
        </w:rPr>
        <w:t>Une « ceinture de sécurité » est un dispositif ou un ensemble qui comporte au moins une sangle, faite de toile ou d’un matériau similaire, servant à restreindre les mouvements d’une personne pour éviter les blessures ou en réduire la gravité.</w:t>
      </w:r>
    </w:p>
    <w:p w:rsidR="009D403C" w:rsidRDefault="009D403C" w:rsidP="009D403C">
      <w:pPr>
        <w:pStyle w:val="ydefinition-e"/>
        <w:shd w:val="clear" w:color="auto" w:fill="FFFFFF"/>
        <w:rPr>
          <w:rFonts w:ascii="Calibri" w:hAnsi="Calibri" w:cs="Helvetica"/>
          <w:noProof/>
          <w:lang w:val="fr-CA"/>
        </w:rPr>
      </w:pPr>
    </w:p>
    <w:p w:rsidR="009D403C" w:rsidRDefault="009D403C" w:rsidP="009D403C">
      <w:pPr>
        <w:pStyle w:val="pnote-e"/>
        <w:shd w:val="clear" w:color="auto" w:fill="FFFFFF"/>
        <w:rPr>
          <w:rFonts w:ascii="Calibri" w:hAnsi="Calibri" w:cs="Helvetica"/>
          <w:noProof/>
          <w:lang w:val="fr-CA"/>
        </w:rPr>
      </w:pPr>
      <w:r>
        <w:rPr>
          <w:rFonts w:ascii="Calibri" w:hAnsi="Calibri" w:cs="Helvetica"/>
          <w:noProof/>
          <w:lang w:val="fr-CA"/>
        </w:rPr>
        <w:t xml:space="preserve">Un « véhicule tout terrain » (VTT) est un véhicule hors route :  </w:t>
      </w:r>
    </w:p>
    <w:p w:rsidR="009D403C" w:rsidRDefault="009D403C" w:rsidP="009D403C">
      <w:pPr>
        <w:pStyle w:val="pnote-e"/>
        <w:shd w:val="clear" w:color="auto" w:fill="FFFFFF"/>
        <w:rPr>
          <w:rFonts w:ascii="Calibri" w:hAnsi="Calibri" w:cs="Helvetica"/>
          <w:noProof/>
          <w:lang w:val="fr-CA"/>
        </w:rPr>
      </w:pPr>
    </w:p>
    <w:p w:rsidR="009D403C" w:rsidRDefault="009D403C" w:rsidP="009D403C">
      <w:pPr>
        <w:pStyle w:val="ydefclause-e"/>
        <w:numPr>
          <w:ilvl w:val="0"/>
          <w:numId w:val="6"/>
        </w:numPr>
        <w:shd w:val="clear" w:color="auto" w:fill="FFFFFF"/>
        <w:rPr>
          <w:rFonts w:ascii="Calibri" w:hAnsi="Calibri" w:cs="Helvetica"/>
          <w:noProof/>
          <w:lang w:val="fr-CA"/>
        </w:rPr>
      </w:pPr>
      <w:r>
        <w:rPr>
          <w:rFonts w:ascii="Calibri" w:hAnsi="Calibri" w:cs="Helvetica"/>
          <w:noProof/>
          <w:lang w:val="fr-CA"/>
        </w:rPr>
        <w:t>à quatre roues, dont les pneus sont tous en contact avec le sol;</w:t>
      </w:r>
    </w:p>
    <w:p w:rsidR="009D403C" w:rsidRDefault="009D403C" w:rsidP="009D403C">
      <w:pPr>
        <w:pStyle w:val="ydefclause-e"/>
        <w:numPr>
          <w:ilvl w:val="0"/>
          <w:numId w:val="6"/>
        </w:numPr>
        <w:shd w:val="clear" w:color="auto" w:fill="FFFFFF"/>
        <w:rPr>
          <w:rFonts w:ascii="Calibri" w:hAnsi="Calibri" w:cs="Helvetica"/>
          <w:noProof/>
          <w:lang w:val="fr-CA"/>
        </w:rPr>
      </w:pPr>
      <w:r>
        <w:rPr>
          <w:rFonts w:ascii="Calibri" w:hAnsi="Calibri" w:cs="Helvetica"/>
          <w:noProof/>
          <w:lang w:val="fr-CA"/>
        </w:rPr>
        <w:t>équipé d’un guidon de direction;</w:t>
      </w:r>
    </w:p>
    <w:p w:rsidR="009D403C" w:rsidRDefault="009D403C" w:rsidP="009D403C">
      <w:pPr>
        <w:pStyle w:val="ydefclause-e"/>
        <w:numPr>
          <w:ilvl w:val="0"/>
          <w:numId w:val="6"/>
        </w:numPr>
        <w:shd w:val="clear" w:color="auto" w:fill="FFFFFF"/>
        <w:rPr>
          <w:rFonts w:ascii="Calibri" w:hAnsi="Calibri" w:cs="Helvetica"/>
          <w:noProof/>
          <w:lang w:val="fr-CA"/>
        </w:rPr>
      </w:pPr>
      <w:r>
        <w:rPr>
          <w:rFonts w:ascii="Calibri" w:hAnsi="Calibri" w:cs="Helvetica"/>
          <w:noProof/>
          <w:lang w:val="fr-CA"/>
        </w:rPr>
        <w:t xml:space="preserve">équipé d’un siège conducteur conçu pour être enfourché; </w:t>
      </w:r>
    </w:p>
    <w:p w:rsidR="009D403C" w:rsidRDefault="009D403C" w:rsidP="009D403C">
      <w:pPr>
        <w:pStyle w:val="ydefclause-e"/>
        <w:numPr>
          <w:ilvl w:val="0"/>
          <w:numId w:val="6"/>
        </w:numPr>
        <w:shd w:val="clear" w:color="auto" w:fill="FFFFFF"/>
        <w:rPr>
          <w:rFonts w:ascii="Calibri" w:hAnsi="Calibri" w:cs="Helvetica"/>
          <w:noProof/>
          <w:lang w:val="fr-CA"/>
        </w:rPr>
      </w:pPr>
      <w:r>
        <w:rPr>
          <w:rFonts w:ascii="Calibri" w:hAnsi="Calibri" w:cs="Helvetica"/>
          <w:noProof/>
          <w:lang w:val="fr-CA"/>
        </w:rPr>
        <w:t>conçu pour transporter :</w:t>
      </w:r>
    </w:p>
    <w:p w:rsidR="009D403C" w:rsidRDefault="009D403C" w:rsidP="009D403C">
      <w:pPr>
        <w:pStyle w:val="ysubclause-e"/>
        <w:numPr>
          <w:ilvl w:val="0"/>
          <w:numId w:val="8"/>
        </w:numPr>
        <w:shd w:val="clear" w:color="auto" w:fill="FFFFFF"/>
        <w:rPr>
          <w:rFonts w:ascii="Calibri" w:hAnsi="Calibri" w:cs="Helvetica"/>
          <w:noProof/>
          <w:lang w:val="fr-CA"/>
        </w:rPr>
      </w:pPr>
      <w:r>
        <w:rPr>
          <w:rFonts w:ascii="Calibri" w:hAnsi="Calibri" w:cs="Helvetica"/>
          <w:noProof/>
          <w:lang w:val="fr-CA"/>
        </w:rPr>
        <w:t xml:space="preserve">un conducteur seulement, sans passager; ou </w:t>
      </w:r>
    </w:p>
    <w:p w:rsidR="009D403C" w:rsidRDefault="009D403C" w:rsidP="009D403C">
      <w:pPr>
        <w:pStyle w:val="ysubclause-e"/>
        <w:numPr>
          <w:ilvl w:val="0"/>
          <w:numId w:val="8"/>
        </w:numPr>
        <w:shd w:val="clear" w:color="auto" w:fill="FFFFFF"/>
        <w:rPr>
          <w:rFonts w:ascii="Calibri" w:hAnsi="Calibri" w:cs="Helvetica"/>
          <w:noProof/>
          <w:lang w:val="fr-CA"/>
        </w:rPr>
      </w:pPr>
      <w:r>
        <w:rPr>
          <w:rFonts w:ascii="Calibri" w:hAnsi="Calibri" w:cs="Helvetica"/>
          <w:noProof/>
          <w:lang w:val="fr-CA"/>
        </w:rPr>
        <w:t>un conducteur et seulement un passager, si le véhicule :</w:t>
      </w:r>
    </w:p>
    <w:p w:rsidR="009D403C" w:rsidRDefault="009D403C" w:rsidP="009D403C">
      <w:pPr>
        <w:pStyle w:val="ydefsubsubclause-e"/>
        <w:numPr>
          <w:ilvl w:val="0"/>
          <w:numId w:val="10"/>
        </w:numPr>
        <w:shd w:val="clear" w:color="auto" w:fill="FFFFFF"/>
        <w:rPr>
          <w:rFonts w:ascii="Calibri" w:hAnsi="Calibri" w:cs="Helvetica"/>
          <w:noProof/>
          <w:lang w:val="fr-CA"/>
        </w:rPr>
      </w:pPr>
      <w:r>
        <w:rPr>
          <w:rFonts w:ascii="Calibri" w:hAnsi="Calibri" w:cs="Helvetica"/>
          <w:noProof/>
          <w:lang w:val="fr-CA"/>
        </w:rPr>
        <w:t>est équipé d’un siège passager conçu pour être enfourché, sur lequel le passager est face au conducteur derrière ce dernier;</w:t>
      </w:r>
    </w:p>
    <w:p w:rsidR="009D403C" w:rsidRDefault="009D403C" w:rsidP="009D403C">
      <w:pPr>
        <w:pStyle w:val="ydefsubsubclause-e"/>
        <w:numPr>
          <w:ilvl w:val="0"/>
          <w:numId w:val="10"/>
        </w:numPr>
        <w:shd w:val="clear" w:color="auto" w:fill="FFFFFF"/>
        <w:rPr>
          <w:rFonts w:ascii="Calibri" w:hAnsi="Calibri" w:cs="Helvetica"/>
          <w:noProof/>
          <w:lang w:val="fr-CA"/>
        </w:rPr>
      </w:pPr>
      <w:r>
        <w:rPr>
          <w:rFonts w:ascii="Calibri" w:hAnsi="Calibri" w:cs="Helvetica"/>
          <w:noProof/>
          <w:lang w:val="fr-CA"/>
        </w:rPr>
        <w:t>est muni de repose</w:t>
      </w:r>
      <w:r>
        <w:rPr>
          <w:rFonts w:ascii="Calibri" w:hAnsi="Calibri" w:cs="Helvetica"/>
          <w:noProof/>
          <w:lang w:val="fr-CA"/>
        </w:rPr>
        <w:noBreakHyphen/>
        <w:t>pieds réservés au passager.</w:t>
      </w:r>
    </w:p>
    <w:p w:rsidR="009D403C" w:rsidRDefault="009D403C" w:rsidP="009D403C">
      <w:pPr>
        <w:pStyle w:val="partnum-e"/>
        <w:shd w:val="clear" w:color="auto" w:fill="FFFFFF"/>
        <w:rPr>
          <w:rFonts w:ascii="Calibri" w:hAnsi="Calibri" w:cs="Helvetica"/>
          <w:noProof/>
          <w:lang w:val="fr-CA"/>
        </w:rPr>
      </w:pPr>
      <w:bookmarkStart w:id="0" w:name="Part_II_Operation_on_classes_of_highways"/>
      <w:bookmarkStart w:id="1" w:name="BK2"/>
      <w:bookmarkEnd w:id="0"/>
      <w:bookmarkEnd w:id="1"/>
      <w:r>
        <w:rPr>
          <w:rFonts w:ascii="Calibri" w:hAnsi="Calibri" w:cs="Helvetica"/>
          <w:noProof/>
          <w:lang w:val="fr-CA"/>
        </w:rPr>
        <w:br/>
        <w:t>Utilisation d’un véhicule hors route selon les catégories de routes [</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partnum-e"/>
        <w:shd w:val="clear" w:color="auto" w:fill="FFFFFF"/>
        <w:rPr>
          <w:rFonts w:ascii="Calibri" w:hAnsi="Calibri" w:cs="Helvetica"/>
          <w:noProof/>
          <w:lang w:val="fr-CA"/>
        </w:rPr>
      </w:pPr>
    </w:p>
    <w:p w:rsidR="009D403C" w:rsidRDefault="009D403C" w:rsidP="009D403C">
      <w:pPr>
        <w:pStyle w:val="section-e"/>
        <w:shd w:val="clear" w:color="auto" w:fill="FFFFFF"/>
        <w:rPr>
          <w:rFonts w:ascii="Calibri" w:hAnsi="Calibri" w:cs="Helvetica"/>
          <w:noProof/>
          <w:lang w:val="fr-CA"/>
        </w:rPr>
      </w:pPr>
      <w:bookmarkStart w:id="2" w:name="BK3"/>
      <w:bookmarkStart w:id="3" w:name="sec2"/>
      <w:bookmarkEnd w:id="2"/>
      <w:bookmarkEnd w:id="3"/>
      <w:r>
        <w:rPr>
          <w:rStyle w:val="canliisection1"/>
          <w:rFonts w:ascii="Calibri" w:hAnsi="Calibri" w:cs="Helvetica"/>
          <w:b/>
          <w:bCs/>
          <w:noProof/>
          <w:lang w:val="fr-CA"/>
        </w:rPr>
        <w:t>1.</w:t>
      </w:r>
      <w:r>
        <w:rPr>
          <w:rFonts w:ascii="Calibri" w:hAnsi="Calibri" w:cs="Helvetica"/>
          <w:bCs/>
          <w:noProof/>
          <w:lang w:val="fr-CA"/>
        </w:rPr>
        <w:t xml:space="preserve"> Les véhicules hors route sont interdits sur toutes les routes, à l’exception de celles :</w:t>
      </w:r>
    </w:p>
    <w:p w:rsidR="009D403C" w:rsidRDefault="009D403C" w:rsidP="009D403C">
      <w:pPr>
        <w:pStyle w:val="clause-e"/>
        <w:shd w:val="clear" w:color="auto" w:fill="FFFFFF"/>
        <w:rPr>
          <w:rFonts w:ascii="Calibri" w:hAnsi="Calibri" w:cs="Helvetica"/>
          <w:noProof/>
          <w:lang w:val="fr-CA"/>
        </w:rPr>
      </w:pPr>
      <w:r>
        <w:rPr>
          <w:rFonts w:ascii="Calibri" w:hAnsi="Calibri" w:cs="Helvetica"/>
          <w:noProof/>
          <w:lang w:val="fr-CA"/>
        </w:rPr>
        <w:t>(a) indiquées dans la présente partie;</w:t>
      </w:r>
    </w:p>
    <w:p w:rsidR="009D403C" w:rsidRDefault="009D403C" w:rsidP="009D403C">
      <w:pPr>
        <w:pStyle w:val="clause-e"/>
        <w:shd w:val="clear" w:color="auto" w:fill="FFFFFF"/>
        <w:rPr>
          <w:rFonts w:ascii="Calibri" w:hAnsi="Calibri" w:cs="Helvetica"/>
          <w:noProof/>
          <w:lang w:val="fr-CA"/>
        </w:rPr>
      </w:pPr>
      <w:r>
        <w:rPr>
          <w:rFonts w:ascii="Calibri" w:hAnsi="Calibri" w:cs="Helvetica"/>
          <w:noProof/>
          <w:lang w:val="fr-CA"/>
        </w:rPr>
        <w:t xml:space="preserve">(b) autorisées par la Partie IV; </w:t>
      </w:r>
    </w:p>
    <w:p w:rsidR="009D403C" w:rsidRPr="009D403C" w:rsidRDefault="009D403C" w:rsidP="009D403C">
      <w:pPr>
        <w:pStyle w:val="clause-e"/>
        <w:shd w:val="clear" w:color="auto" w:fill="FFFFFF"/>
        <w:rPr>
          <w:rFonts w:ascii="Calibri" w:hAnsi="Calibri" w:cs="Helvetica"/>
          <w:lang w:val="fr-CA"/>
        </w:rPr>
      </w:pPr>
      <w:r>
        <w:rPr>
          <w:rFonts w:ascii="Calibri" w:hAnsi="Calibri" w:cs="Helvetica"/>
          <w:noProof/>
          <w:lang w:val="fr-CA"/>
        </w:rPr>
        <w:t>(c) autorisées par l’alinéa 2(2)</w:t>
      </w:r>
      <w:r>
        <w:rPr>
          <w:rFonts w:ascii="Calibri" w:hAnsi="Calibri" w:cs="Helvetica"/>
          <w:i/>
          <w:noProof/>
          <w:lang w:val="fr-CA"/>
        </w:rPr>
        <w:t>a</w:t>
      </w:r>
      <w:r>
        <w:rPr>
          <w:rFonts w:ascii="Calibri" w:hAnsi="Calibri" w:cs="Helvetica"/>
          <w:noProof/>
          <w:lang w:val="fr-CA"/>
        </w:rPr>
        <w:t xml:space="preserve">) de la </w:t>
      </w:r>
      <w:r>
        <w:rPr>
          <w:rFonts w:ascii="Calibri" w:hAnsi="Calibri" w:cs="Helvetica"/>
          <w:i/>
          <w:noProof/>
          <w:lang w:val="fr-CA"/>
        </w:rPr>
        <w:t>Loi sur les véhicules tout terrain</w:t>
      </w:r>
      <w:r>
        <w:rPr>
          <w:rFonts w:ascii="Calibri" w:hAnsi="Calibri" w:cs="Helvetica"/>
          <w:noProof/>
          <w:lang w:val="fr-CA"/>
        </w:rPr>
        <w:t>. (</w:t>
      </w:r>
      <w:hyperlink r:id="rId6" w:history="1">
        <w:r w:rsidRPr="009D403C">
          <w:rPr>
            <w:rStyle w:val="Lienhypertexte"/>
            <w:rFonts w:ascii="Calibri" w:eastAsiaTheme="majorEastAsia" w:hAnsi="Calibri" w:cs="Helvetica"/>
            <w:color w:val="auto"/>
            <w:lang w:val="fr-CA"/>
          </w:rPr>
          <w:t>O. Reg. 316/03</w:t>
        </w:r>
      </w:hyperlink>
      <w:r w:rsidRPr="009D403C">
        <w:rPr>
          <w:rFonts w:ascii="Calibri" w:hAnsi="Calibri" w:cs="Helvetica"/>
          <w:lang w:val="fr-CA"/>
        </w:rPr>
        <w:t xml:space="preserve">, </w:t>
      </w:r>
      <w:hyperlink r:id="rId7" w:anchor="sec2_smooth" w:history="1">
        <w:r w:rsidRPr="009D403C">
          <w:rPr>
            <w:rStyle w:val="Lienhypertexte"/>
            <w:rFonts w:ascii="Calibri" w:eastAsiaTheme="majorEastAsia" w:hAnsi="Calibri" w:cs="Helvetica"/>
            <w:color w:val="auto"/>
            <w:lang w:val="fr-CA"/>
          </w:rPr>
          <w:t>s. 2</w:t>
        </w:r>
      </w:hyperlink>
      <w:r w:rsidRPr="009D403C">
        <w:rPr>
          <w:rFonts w:ascii="Calibri" w:hAnsi="Calibri" w:cs="Helvetica"/>
          <w:lang w:val="fr-CA"/>
        </w:rPr>
        <w:t>)</w:t>
      </w:r>
    </w:p>
    <w:p w:rsidR="009D403C" w:rsidRDefault="009D403C" w:rsidP="009D403C">
      <w:pPr>
        <w:pStyle w:val="headnote-e"/>
        <w:shd w:val="clear" w:color="auto" w:fill="FFFFFF"/>
        <w:rPr>
          <w:rFonts w:ascii="Calibri" w:hAnsi="Calibri" w:cs="Helvetica"/>
          <w:noProof/>
          <w:lang w:val="fr-CA"/>
        </w:rPr>
      </w:pPr>
    </w:p>
    <w:p w:rsidR="009D403C" w:rsidRDefault="009D403C" w:rsidP="009D403C">
      <w:pPr>
        <w:pStyle w:val="headnote-e"/>
        <w:shd w:val="clear" w:color="auto" w:fill="FFFFFF"/>
        <w:rPr>
          <w:rFonts w:ascii="Calibri" w:hAnsi="Calibri" w:cs="Helvetica"/>
          <w:noProof/>
          <w:lang w:val="fr-CA"/>
        </w:rPr>
      </w:pPr>
      <w:r>
        <w:rPr>
          <w:rFonts w:ascii="Calibri" w:hAnsi="Calibri" w:cs="Helvetica"/>
          <w:noProof/>
          <w:lang w:val="fr-CA"/>
        </w:rPr>
        <w:t>Routes interdites [</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headnote-e"/>
        <w:shd w:val="clear" w:color="auto" w:fill="FFFFFF"/>
        <w:rPr>
          <w:rFonts w:ascii="Calibri" w:hAnsi="Calibri" w:cs="Helvetica"/>
          <w:noProof/>
          <w:lang w:val="fr-CA"/>
        </w:rPr>
      </w:pPr>
    </w:p>
    <w:p w:rsidR="009D403C" w:rsidRDefault="009D403C" w:rsidP="009D403C">
      <w:pPr>
        <w:pStyle w:val="section-e"/>
        <w:shd w:val="clear" w:color="auto" w:fill="FFFFFF"/>
        <w:rPr>
          <w:rFonts w:ascii="Calibri" w:hAnsi="Calibri" w:cs="Helvetica"/>
          <w:noProof/>
          <w:lang w:val="fr-CA"/>
        </w:rPr>
      </w:pPr>
      <w:bookmarkStart w:id="4" w:name="BK4"/>
      <w:bookmarkStart w:id="5" w:name="sec3"/>
      <w:bookmarkEnd w:id="4"/>
      <w:bookmarkEnd w:id="5"/>
      <w:r>
        <w:rPr>
          <w:rStyle w:val="canliisection1"/>
          <w:rFonts w:ascii="Calibri" w:hAnsi="Calibri" w:cs="Helvetica"/>
          <w:b/>
          <w:bCs/>
          <w:noProof/>
          <w:lang w:val="fr-CA"/>
        </w:rPr>
        <w:t>2.</w:t>
      </w:r>
      <w:r>
        <w:rPr>
          <w:rStyle w:val="canliisection1"/>
          <w:rFonts w:ascii="Calibri" w:hAnsi="Calibri" w:cs="Helvetica"/>
          <w:bCs/>
          <w:noProof/>
          <w:lang w:val="fr-CA"/>
        </w:rPr>
        <w:t xml:space="preserve"> À</w:t>
      </w:r>
      <w:r>
        <w:rPr>
          <w:rFonts w:ascii="Calibri" w:hAnsi="Calibri" w:cs="Helvetica"/>
          <w:bCs/>
          <w:noProof/>
          <w:lang w:val="fr-CA"/>
        </w:rPr>
        <w:t xml:space="preserve"> l’exception de celles autorisées à l’article </w:t>
      </w:r>
      <w:hyperlink r:id="rId8" w:anchor="sec28_smooth" w:history="1">
        <w:r>
          <w:rPr>
            <w:rStyle w:val="Lienhypertexte"/>
            <w:rFonts w:ascii="Calibri" w:eastAsiaTheme="majorEastAsia" w:hAnsi="Calibri" w:cs="Helvetica"/>
            <w:noProof/>
            <w:color w:val="auto"/>
            <w:lang w:val="fr-CA"/>
          </w:rPr>
          <w:t>28</w:t>
        </w:r>
      </w:hyperlink>
      <w:r>
        <w:rPr>
          <w:rFonts w:ascii="Calibri" w:hAnsi="Calibri" w:cs="Helvetica"/>
          <w:noProof/>
          <w:lang w:val="fr-CA"/>
        </w:rPr>
        <w:t xml:space="preserve">, toutes les routes </w:t>
      </w:r>
      <w:r>
        <w:rPr>
          <w:rFonts w:ascii="Calibri" w:hAnsi="Calibri" w:cs="Helvetica"/>
          <w:bCs/>
          <w:noProof/>
          <w:lang w:val="fr-CA"/>
        </w:rPr>
        <w:t xml:space="preserve">figurant à l’annexe A </w:t>
      </w:r>
      <w:r>
        <w:rPr>
          <w:rFonts w:ascii="Calibri" w:hAnsi="Calibri" w:cs="Helvetica"/>
          <w:noProof/>
          <w:lang w:val="fr-CA"/>
        </w:rPr>
        <w:t xml:space="preserve">sont interdites aux </w:t>
      </w:r>
      <w:r>
        <w:rPr>
          <w:rFonts w:ascii="Calibri" w:hAnsi="Calibri" w:cs="Helvetica"/>
          <w:bCs/>
          <w:noProof/>
          <w:lang w:val="fr-CA"/>
        </w:rPr>
        <w:t>véhicules hors route. (</w:t>
      </w:r>
      <w:hyperlink r:id="rId9" w:history="1">
        <w:r>
          <w:rPr>
            <w:rStyle w:val="Lienhypertexte"/>
            <w:rFonts w:ascii="Calibri" w:eastAsiaTheme="majorEastAsia" w:hAnsi="Calibri" w:cs="Helvetica"/>
            <w:noProof/>
            <w:color w:val="auto"/>
            <w:lang w:val="fr-CA"/>
          </w:rPr>
          <w:t>O. Reg. 316/03</w:t>
        </w:r>
      </w:hyperlink>
      <w:r>
        <w:rPr>
          <w:rFonts w:ascii="Calibri" w:hAnsi="Calibri" w:cs="Helvetica"/>
          <w:noProof/>
          <w:lang w:val="fr-CA"/>
        </w:rPr>
        <w:t xml:space="preserve">, </w:t>
      </w:r>
      <w:hyperlink r:id="rId10" w:anchor="sec3_smooth" w:history="1">
        <w:r>
          <w:rPr>
            <w:rStyle w:val="Lienhypertexte"/>
            <w:rFonts w:ascii="Calibri" w:eastAsiaTheme="majorEastAsia" w:hAnsi="Calibri" w:cs="Helvetica"/>
            <w:noProof/>
            <w:color w:val="auto"/>
            <w:lang w:val="fr-CA"/>
          </w:rPr>
          <w:t>s. 3</w:t>
        </w:r>
      </w:hyperlink>
      <w:r>
        <w:rPr>
          <w:rFonts w:ascii="Calibri" w:hAnsi="Calibri" w:cs="Helvetica"/>
          <w:noProof/>
          <w:lang w:val="fr-CA"/>
        </w:rPr>
        <w:t>)</w:t>
      </w:r>
    </w:p>
    <w:p w:rsidR="009D403C" w:rsidRDefault="009D403C" w:rsidP="009D403C">
      <w:pPr>
        <w:pStyle w:val="section-e"/>
        <w:shd w:val="clear" w:color="auto" w:fill="FFFFFF"/>
        <w:rPr>
          <w:rFonts w:ascii="Calibri" w:hAnsi="Calibri" w:cs="Helvetica"/>
          <w:noProof/>
          <w:lang w:val="fr-CA"/>
        </w:rPr>
      </w:pPr>
    </w:p>
    <w:p w:rsidR="009D403C" w:rsidRDefault="009D403C" w:rsidP="009D403C">
      <w:pPr>
        <w:pStyle w:val="yheadnote-e"/>
        <w:pageBreakBefore/>
        <w:shd w:val="clear" w:color="auto" w:fill="FFFFFF"/>
        <w:rPr>
          <w:rFonts w:ascii="Calibri" w:hAnsi="Calibri" w:cs="Helvetica"/>
          <w:noProof/>
          <w:lang w:val="fr-CA"/>
        </w:rPr>
      </w:pPr>
      <w:bookmarkStart w:id="6" w:name="BK5"/>
      <w:bookmarkStart w:id="7" w:name="sec4subsec1"/>
      <w:bookmarkStart w:id="8" w:name="sec4"/>
      <w:bookmarkEnd w:id="6"/>
      <w:bookmarkEnd w:id="7"/>
      <w:bookmarkEnd w:id="8"/>
      <w:r>
        <w:rPr>
          <w:rFonts w:ascii="Calibri" w:hAnsi="Calibri" w:cs="Helvetica"/>
          <w:noProof/>
          <w:lang w:val="fr-CA"/>
        </w:rPr>
        <w:lastRenderedPageBreak/>
        <w:t>Routes provinciales permises pour certains véhicules hors route [</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section-e"/>
        <w:shd w:val="clear" w:color="auto" w:fill="FFFFFF"/>
        <w:rPr>
          <w:rFonts w:ascii="Calibri" w:hAnsi="Calibri" w:cs="Helvetica"/>
          <w:b/>
          <w:bCs/>
          <w:noProof/>
          <w:lang w:val="fr-CA"/>
        </w:rPr>
      </w:pPr>
      <w:bookmarkStart w:id="9" w:name="BK6"/>
      <w:bookmarkEnd w:id="9"/>
    </w:p>
    <w:p w:rsidR="009D403C" w:rsidRDefault="009D403C" w:rsidP="009D403C">
      <w:pPr>
        <w:pStyle w:val="ysection-e"/>
        <w:shd w:val="clear" w:color="auto" w:fill="FFFFFF"/>
        <w:rPr>
          <w:rFonts w:ascii="Calibri" w:hAnsi="Calibri" w:cs="Helvetica"/>
          <w:noProof/>
          <w:lang w:val="fr-CA"/>
        </w:rPr>
      </w:pPr>
      <w:r>
        <w:rPr>
          <w:rFonts w:ascii="Calibri" w:hAnsi="Calibri" w:cs="Helvetica"/>
          <w:b/>
          <w:bCs/>
          <w:noProof/>
          <w:lang w:val="fr-CA"/>
        </w:rPr>
        <w:t>3.(</w:t>
      </w:r>
      <w:r>
        <w:rPr>
          <w:rFonts w:ascii="Calibri" w:hAnsi="Calibri" w:cs="Helvetica"/>
          <w:noProof/>
          <w:lang w:val="fr-CA"/>
        </w:rPr>
        <w:t>1) Sous réserve du paragraphe (2), toutes les routes figurant à l’annexe B sont interdites aux véhicules hors route. (O. Reg. 135/15, s. 2)</w:t>
      </w:r>
    </w:p>
    <w:p w:rsidR="009D403C" w:rsidRDefault="009D403C" w:rsidP="009D403C">
      <w:pPr>
        <w:pStyle w:val="ysubsection-e"/>
        <w:shd w:val="clear" w:color="auto" w:fill="FFFFFF"/>
        <w:rPr>
          <w:rFonts w:ascii="Calibri" w:hAnsi="Calibri" w:cs="Helvetica"/>
          <w:noProof/>
          <w:lang w:val="fr-CA"/>
        </w:rPr>
      </w:pPr>
      <w:r>
        <w:rPr>
          <w:rFonts w:ascii="Calibri" w:hAnsi="Calibri" w:cs="Helvetica"/>
          <w:noProof/>
          <w:lang w:val="fr-CA"/>
        </w:rPr>
        <w:t>(2) Le conducteur d’un VTT, d’un véhicule utilitaire polyvalent hors route ou d’un véhicule récréatif hors route peut circuler sur l’une des routes figurant à l’annexe B, à condition de respecter les exigences de la Partie III. (O. Reg. 135/15, s. 2)</w:t>
      </w:r>
    </w:p>
    <w:p w:rsidR="009D403C" w:rsidRDefault="009D403C" w:rsidP="009D403C">
      <w:pPr>
        <w:pStyle w:val="yheadnote-e"/>
        <w:shd w:val="clear" w:color="auto" w:fill="FFFFFF"/>
        <w:rPr>
          <w:rFonts w:ascii="Calibri" w:hAnsi="Calibri" w:cs="Helvetica"/>
          <w:noProof/>
          <w:lang w:val="fr-CA"/>
        </w:rPr>
      </w:pPr>
    </w:p>
    <w:p w:rsidR="009D403C" w:rsidRDefault="009D403C" w:rsidP="009D403C">
      <w:pPr>
        <w:pStyle w:val="yheadnote-e"/>
        <w:shd w:val="clear" w:color="auto" w:fill="FFFFFF"/>
        <w:rPr>
          <w:rFonts w:ascii="Calibri" w:hAnsi="Calibri" w:cs="Helvetica"/>
          <w:noProof/>
          <w:lang w:val="fr-CA"/>
        </w:rPr>
      </w:pPr>
      <w:r>
        <w:rPr>
          <w:rFonts w:ascii="Calibri" w:hAnsi="Calibri" w:cs="Helvetica"/>
          <w:noProof/>
          <w:lang w:val="fr-CA"/>
        </w:rPr>
        <w:t>Routes municipales permises pour certains véhicules hors route [</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section-e"/>
        <w:shd w:val="clear" w:color="auto" w:fill="FFFFFF"/>
        <w:rPr>
          <w:rFonts w:ascii="Calibri" w:hAnsi="Calibri" w:cs="Helvetica"/>
          <w:b/>
          <w:bCs/>
          <w:noProof/>
          <w:lang w:val="fr-CA"/>
        </w:rPr>
      </w:pPr>
      <w:bookmarkStart w:id="10" w:name="BK7"/>
      <w:bookmarkEnd w:id="10"/>
    </w:p>
    <w:p w:rsidR="009D403C" w:rsidRDefault="009D403C" w:rsidP="009D403C">
      <w:pPr>
        <w:pStyle w:val="ysection-e"/>
        <w:shd w:val="clear" w:color="auto" w:fill="FFFFFF"/>
        <w:rPr>
          <w:rFonts w:ascii="Calibri" w:hAnsi="Calibri" w:cs="Helvetica"/>
          <w:noProof/>
          <w:lang w:val="fr-CA"/>
        </w:rPr>
      </w:pPr>
      <w:r>
        <w:rPr>
          <w:rFonts w:ascii="Calibri" w:hAnsi="Calibri" w:cs="Helvetica"/>
          <w:b/>
          <w:bCs/>
          <w:noProof/>
          <w:lang w:val="fr-CA"/>
        </w:rPr>
        <w:t>3.1(</w:t>
      </w:r>
      <w:r>
        <w:rPr>
          <w:rFonts w:ascii="Calibri" w:hAnsi="Calibri" w:cs="Helvetica"/>
          <w:noProof/>
          <w:lang w:val="fr-CA"/>
        </w:rPr>
        <w:t>1) Sous réserve du paragraphe (2), le conducteur d’un véhicule hors route peut circuler sur une route ou une portion de route d’une municipalité :</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 xml:space="preserve">(a) si un règlement municipal pris en vertu du paragraphe 191.8(3) de la </w:t>
      </w:r>
      <w:r>
        <w:rPr>
          <w:rFonts w:ascii="Calibri" w:hAnsi="Calibri" w:cs="Helvetica"/>
          <w:i/>
          <w:noProof/>
          <w:lang w:val="fr-CA"/>
        </w:rPr>
        <w:t>Loi</w:t>
      </w:r>
      <w:r>
        <w:rPr>
          <w:rFonts w:ascii="Calibri" w:hAnsi="Calibri" w:cs="Helvetica"/>
          <w:noProof/>
          <w:lang w:val="fr-CA"/>
        </w:rPr>
        <w:t xml:space="preserve"> l’autorise;</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 xml:space="preserve">(b) s’il conduit son véhicule seulement pendant les mois ou heures prescrits par le </w:t>
      </w:r>
      <w:r>
        <w:rPr>
          <w:rFonts w:ascii="Calibri" w:hAnsi="Calibri" w:cs="Helvetica"/>
          <w:i/>
          <w:noProof/>
          <w:lang w:val="fr-CA"/>
        </w:rPr>
        <w:t>Règlement</w:t>
      </w:r>
      <w:r>
        <w:rPr>
          <w:rFonts w:ascii="Calibri" w:hAnsi="Calibri" w:cs="Helvetica"/>
          <w:noProof/>
          <w:lang w:val="fr-CA"/>
        </w:rPr>
        <w:t xml:space="preserve">, dans le cas où ce dernier limite la circulation des véhicules hors route sur ladite route ou portion de route à certains mois ou heures; </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(c) s’il respecte les prescriptions de la Partie III. (O. Reg. 135/15, s. 2)</w:t>
      </w:r>
    </w:p>
    <w:p w:rsidR="009D403C" w:rsidRDefault="009D403C" w:rsidP="009D403C">
      <w:pPr>
        <w:pStyle w:val="yclause-e"/>
        <w:shd w:val="clear" w:color="auto" w:fill="FFFFFF"/>
        <w:rPr>
          <w:rFonts w:ascii="Calibri" w:hAnsi="Calibri" w:cs="Helvetica"/>
          <w:noProof/>
          <w:lang w:val="fr-CA"/>
        </w:rPr>
      </w:pPr>
    </w:p>
    <w:p w:rsidR="009D403C" w:rsidRDefault="009D403C" w:rsidP="009D403C">
      <w:pPr>
        <w:pStyle w:val="ysubsection-e"/>
        <w:shd w:val="clear" w:color="auto" w:fill="FFFFFF"/>
        <w:rPr>
          <w:rFonts w:ascii="Calibri" w:hAnsi="Calibri" w:cs="Helvetica"/>
          <w:noProof/>
          <w:lang w:val="fr-CA"/>
        </w:rPr>
      </w:pPr>
      <w:r>
        <w:rPr>
          <w:rFonts w:ascii="Calibri" w:hAnsi="Calibri" w:cs="Helvetica"/>
          <w:noProof/>
          <w:lang w:val="fr-CA"/>
        </w:rPr>
        <w:t>(2) Le paragraphe (1) ne s’applique qu’aux véhicules hors route suivants :</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(a) VTT;</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(b) véhicules utilitaires polyvalents hors route;</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(c) véhicules récréatifs hors route. (O. Reg. 135/15, s. 2)</w:t>
      </w:r>
    </w:p>
    <w:p w:rsidR="009D403C" w:rsidRDefault="009D403C" w:rsidP="009D403C">
      <w:pPr>
        <w:pStyle w:val="headnote-e"/>
        <w:shd w:val="clear" w:color="auto" w:fill="FFFFFF"/>
        <w:rPr>
          <w:rFonts w:ascii="Calibri" w:hAnsi="Calibri" w:cs="Helvetica"/>
          <w:noProof/>
          <w:lang w:val="fr-CA"/>
        </w:rPr>
      </w:pPr>
    </w:p>
    <w:p w:rsidR="009D403C" w:rsidRDefault="009D403C" w:rsidP="009D403C">
      <w:pPr>
        <w:pStyle w:val="yheadnote-e"/>
        <w:shd w:val="clear" w:color="auto" w:fill="FFFFFF"/>
        <w:rPr>
          <w:rFonts w:ascii="Calibri" w:hAnsi="Calibri" w:cs="Helvetica"/>
          <w:noProof/>
          <w:lang w:val="fr-CA"/>
        </w:rPr>
      </w:pPr>
      <w:bookmarkStart w:id="11" w:name="BK8"/>
      <w:bookmarkStart w:id="12" w:name="sec5"/>
      <w:bookmarkEnd w:id="11"/>
      <w:bookmarkEnd w:id="12"/>
      <w:r>
        <w:rPr>
          <w:rFonts w:ascii="Calibri" w:hAnsi="Calibri" w:cs="Helvetica"/>
          <w:noProof/>
          <w:lang w:val="fr-CA"/>
        </w:rPr>
        <w:t>Routes sillonnant des terres de la Couronne, des parcs provinciaux ou des réserves de conservation [</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section-e"/>
        <w:shd w:val="clear" w:color="auto" w:fill="FFFFFF"/>
        <w:rPr>
          <w:rFonts w:ascii="Calibri" w:hAnsi="Calibri" w:cs="Helvetica"/>
          <w:b/>
          <w:bCs/>
          <w:noProof/>
          <w:lang w:val="fr-CA"/>
        </w:rPr>
      </w:pPr>
      <w:bookmarkStart w:id="13" w:name="BK9"/>
      <w:bookmarkEnd w:id="13"/>
    </w:p>
    <w:p w:rsidR="009D403C" w:rsidRDefault="009D403C" w:rsidP="009D403C">
      <w:pPr>
        <w:pStyle w:val="ysection-e"/>
        <w:shd w:val="clear" w:color="auto" w:fill="FFFFFF"/>
        <w:rPr>
          <w:rFonts w:ascii="Calibri" w:hAnsi="Calibri" w:cs="Helvetica"/>
          <w:noProof/>
          <w:lang w:val="fr-CA"/>
        </w:rPr>
      </w:pPr>
      <w:r>
        <w:rPr>
          <w:rFonts w:ascii="Calibri" w:hAnsi="Calibri" w:cs="Helvetica"/>
          <w:b/>
          <w:bCs/>
          <w:noProof/>
          <w:lang w:val="fr-CA"/>
        </w:rPr>
        <w:t>4.</w:t>
      </w:r>
      <w:r>
        <w:rPr>
          <w:rFonts w:ascii="Calibri" w:hAnsi="Calibri" w:cs="Helvetica"/>
          <w:bCs/>
          <w:noProof/>
          <w:lang w:val="fr-CA"/>
        </w:rPr>
        <w:t xml:space="preserve"> Un véhicule hors route peut circuler </w:t>
      </w:r>
      <w:r>
        <w:rPr>
          <w:rFonts w:ascii="Calibri" w:hAnsi="Calibri" w:cs="Helvetica"/>
          <w:noProof/>
          <w:lang w:val="fr-CA"/>
        </w:rPr>
        <w:t xml:space="preserve">sur une route ou une portion de route sillonnant une terre de la Couronne assujettie à la </w:t>
      </w:r>
      <w:hyperlink r:id="rId11" w:history="1">
        <w:r>
          <w:rPr>
            <w:rStyle w:val="Lienhypertexte"/>
            <w:rFonts w:ascii="Calibri" w:eastAsiaTheme="majorEastAsia" w:hAnsi="Calibri" w:cs="Helvetica"/>
            <w:i/>
            <w:iCs/>
            <w:noProof/>
            <w:color w:val="auto"/>
            <w:lang w:val="fr-CA"/>
          </w:rPr>
          <w:t>Loi</w:t>
        </w:r>
      </w:hyperlink>
      <w:r>
        <w:rPr>
          <w:rFonts w:ascii="Calibri" w:hAnsi="Calibri" w:cs="Helvetica"/>
          <w:i/>
          <w:iCs/>
          <w:noProof/>
          <w:lang w:val="fr-CA"/>
        </w:rPr>
        <w:t xml:space="preserve"> sur les terres publiques </w:t>
      </w:r>
      <w:r>
        <w:rPr>
          <w:rFonts w:ascii="Calibri" w:hAnsi="Calibri" w:cs="Helvetica"/>
          <w:noProof/>
          <w:lang w:val="fr-CA"/>
        </w:rPr>
        <w:t xml:space="preserve">ou parcourant un parc provincial ou une réserve de conservation au sens de la </w:t>
      </w:r>
      <w:hyperlink r:id="rId12" w:history="1">
        <w:r>
          <w:rPr>
            <w:rStyle w:val="Lienhypertexte"/>
            <w:rFonts w:ascii="Calibri" w:eastAsiaTheme="majorEastAsia" w:hAnsi="Calibri" w:cs="Helvetica"/>
            <w:i/>
            <w:iCs/>
            <w:noProof/>
            <w:color w:val="auto"/>
            <w:lang w:val="fr-CA"/>
          </w:rPr>
          <w:t>Loi de 2006</w:t>
        </w:r>
      </w:hyperlink>
      <w:r>
        <w:rPr>
          <w:rFonts w:ascii="Calibri" w:hAnsi="Calibri" w:cs="Helvetica"/>
          <w:i/>
          <w:iCs/>
          <w:noProof/>
          <w:lang w:val="fr-CA"/>
        </w:rPr>
        <w:t xml:space="preserve"> sur les parcs provinciaux et les réserves de conservation</w:t>
      </w:r>
      <w:r>
        <w:rPr>
          <w:rFonts w:ascii="Calibri" w:hAnsi="Calibri" w:cs="Helvetica"/>
          <w:noProof/>
          <w:lang w:val="fr-CA"/>
        </w:rPr>
        <w:t>, à moins que la conduite d’un véhicule hors route sur ladite route ou portion de route soit interdite par l’administration routière ou par la loi. (O. Reg. 135/15, s. 2)</w:t>
      </w:r>
    </w:p>
    <w:p w:rsidR="009D403C" w:rsidRDefault="009D403C" w:rsidP="009D403C">
      <w:pPr>
        <w:pStyle w:val="partnum-e"/>
        <w:shd w:val="clear" w:color="auto" w:fill="FFFFFF"/>
        <w:rPr>
          <w:rFonts w:ascii="Calibri" w:hAnsi="Calibri" w:cs="Helvetica"/>
          <w:noProof/>
          <w:lang w:val="fr-CA"/>
        </w:rPr>
      </w:pPr>
      <w:bookmarkStart w:id="14" w:name="part_Iii_regulation_of_off_road_vehicles"/>
      <w:bookmarkStart w:id="15" w:name="BK10"/>
      <w:bookmarkEnd w:id="14"/>
      <w:bookmarkEnd w:id="15"/>
    </w:p>
    <w:p w:rsidR="009D403C" w:rsidRDefault="009D403C" w:rsidP="009D403C">
      <w:pPr>
        <w:pStyle w:val="headnote-e"/>
        <w:shd w:val="clear" w:color="auto" w:fill="FFFFFF"/>
        <w:rPr>
          <w:rFonts w:ascii="Calibri" w:hAnsi="Calibri" w:cs="Helvetica"/>
          <w:noProof/>
          <w:lang w:val="fr-CA"/>
        </w:rPr>
      </w:pPr>
      <w:r>
        <w:rPr>
          <w:rFonts w:ascii="Calibri" w:hAnsi="Calibri" w:cs="Helvetica"/>
          <w:noProof/>
          <w:lang w:val="fr-CA"/>
        </w:rPr>
        <w:t xml:space="preserve">Conditions à remplir pour pouvoir circuler sur les routes </w:t>
      </w:r>
      <w:bookmarkStart w:id="16" w:name="BK11"/>
      <w:bookmarkStart w:id="17" w:name="sec6"/>
      <w:bookmarkEnd w:id="16"/>
      <w:bookmarkEnd w:id="17"/>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Pr="009D403C" w:rsidRDefault="009D403C" w:rsidP="009D403C">
      <w:pPr>
        <w:pStyle w:val="headnote-e"/>
        <w:shd w:val="clear" w:color="auto" w:fill="FFFFFF"/>
        <w:rPr>
          <w:rStyle w:val="canliisection1"/>
          <w:lang w:val="fr-CA"/>
        </w:rPr>
      </w:pPr>
    </w:p>
    <w:p w:rsidR="009D403C" w:rsidRPr="009D403C" w:rsidRDefault="009D403C" w:rsidP="009D403C">
      <w:pPr>
        <w:pStyle w:val="section-e"/>
        <w:shd w:val="clear" w:color="auto" w:fill="FFFFFF"/>
        <w:rPr>
          <w:bCs/>
          <w:lang w:val="fr-CA"/>
        </w:rPr>
      </w:pPr>
      <w:r>
        <w:rPr>
          <w:rStyle w:val="canliisection1"/>
          <w:rFonts w:ascii="Calibri" w:hAnsi="Calibri" w:cs="Helvetica"/>
          <w:b/>
          <w:bCs/>
          <w:noProof/>
          <w:lang w:val="fr-CA"/>
        </w:rPr>
        <w:t>5.</w:t>
      </w:r>
      <w:r>
        <w:rPr>
          <w:rFonts w:ascii="Calibri" w:hAnsi="Calibri" w:cs="Helvetica"/>
          <w:bCs/>
          <w:noProof/>
          <w:lang w:val="fr-CA"/>
        </w:rPr>
        <w:t xml:space="preserve"> Un véhicule hors route peut circuler sur une route seulement s’il respecte les prescriptions des articles 7 à 15 et s’il est conduit conformément aux articles 16 à 24.</w:t>
      </w:r>
    </w:p>
    <w:p w:rsidR="009D403C" w:rsidRDefault="009D403C" w:rsidP="009D403C">
      <w:pPr>
        <w:pStyle w:val="section-e"/>
        <w:shd w:val="clear" w:color="auto" w:fill="FFFFFF"/>
        <w:rPr>
          <w:rFonts w:ascii="Calibri" w:hAnsi="Calibri" w:cs="Helvetica"/>
          <w:noProof/>
          <w:lang w:val="fr-CA"/>
        </w:rPr>
      </w:pPr>
      <w:r>
        <w:rPr>
          <w:rFonts w:ascii="Calibri" w:hAnsi="Calibri" w:cs="Helvetica"/>
          <w:noProof/>
          <w:lang w:val="fr-CA"/>
        </w:rPr>
        <w:t>(</w:t>
      </w:r>
      <w:hyperlink r:id="rId13" w:history="1">
        <w:r>
          <w:rPr>
            <w:rStyle w:val="Lienhypertexte"/>
            <w:rFonts w:ascii="Calibri" w:eastAsiaTheme="majorEastAsia" w:hAnsi="Calibri" w:cs="Helvetica"/>
            <w:noProof/>
            <w:color w:val="auto"/>
            <w:lang w:val="fr-CA"/>
          </w:rPr>
          <w:t>O. Reg. 316/03</w:t>
        </w:r>
      </w:hyperlink>
      <w:r>
        <w:rPr>
          <w:rFonts w:ascii="Calibri" w:hAnsi="Calibri" w:cs="Helvetica"/>
          <w:noProof/>
          <w:lang w:val="fr-CA"/>
        </w:rPr>
        <w:t xml:space="preserve">, </w:t>
      </w:r>
      <w:hyperlink r:id="rId14" w:anchor="sec6_smooth" w:history="1">
        <w:r>
          <w:rPr>
            <w:rStyle w:val="Lienhypertexte"/>
            <w:rFonts w:ascii="Calibri" w:eastAsiaTheme="majorEastAsia" w:hAnsi="Calibri" w:cs="Helvetica"/>
            <w:noProof/>
            <w:color w:val="auto"/>
            <w:lang w:val="fr-CA"/>
          </w:rPr>
          <w:t>s. 6</w:t>
        </w:r>
      </w:hyperlink>
      <w:r>
        <w:rPr>
          <w:rFonts w:ascii="Calibri" w:hAnsi="Calibri" w:cs="Helvetica"/>
          <w:noProof/>
          <w:lang w:val="fr-CA"/>
        </w:rPr>
        <w:t>)</w:t>
      </w:r>
    </w:p>
    <w:p w:rsidR="009D403C" w:rsidRDefault="009D403C" w:rsidP="009D403C">
      <w:pPr>
        <w:pStyle w:val="heading1-e"/>
        <w:shd w:val="clear" w:color="auto" w:fill="FFFFFF"/>
        <w:rPr>
          <w:rFonts w:ascii="Calibri" w:hAnsi="Calibri" w:cs="Helvetica"/>
          <w:noProof/>
          <w:lang w:val="fr-CA"/>
        </w:rPr>
      </w:pPr>
      <w:bookmarkStart w:id="18" w:name="Equipment_Requirements__8459"/>
      <w:bookmarkStart w:id="19" w:name="BK12"/>
      <w:bookmarkEnd w:id="18"/>
      <w:bookmarkEnd w:id="19"/>
    </w:p>
    <w:p w:rsidR="009D403C" w:rsidRDefault="009D403C" w:rsidP="009D403C">
      <w:pPr>
        <w:pStyle w:val="heading1-e"/>
        <w:pageBreakBefore/>
        <w:shd w:val="clear" w:color="auto" w:fill="FFFFFF"/>
        <w:rPr>
          <w:rFonts w:ascii="Calibri" w:hAnsi="Calibri" w:cs="Helvetica"/>
          <w:noProof/>
          <w:lang w:val="fr-CA"/>
        </w:rPr>
      </w:pPr>
      <w:r>
        <w:rPr>
          <w:rFonts w:ascii="Calibri" w:hAnsi="Calibri" w:cs="Helvetica"/>
          <w:noProof/>
          <w:lang w:val="fr-CA"/>
        </w:rPr>
        <w:lastRenderedPageBreak/>
        <w:t>Exigences relatives à l’équipement [</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headnote-e"/>
        <w:shd w:val="clear" w:color="auto" w:fill="FFFFFF"/>
        <w:rPr>
          <w:rFonts w:ascii="Calibri" w:hAnsi="Calibri" w:cs="Helvetica"/>
          <w:noProof/>
          <w:lang w:val="fr-CA"/>
        </w:rPr>
      </w:pPr>
    </w:p>
    <w:p w:rsidR="009D403C" w:rsidRDefault="009D403C" w:rsidP="009D403C">
      <w:pPr>
        <w:pStyle w:val="yheadnote-e"/>
        <w:shd w:val="clear" w:color="auto" w:fill="FFFFFF"/>
        <w:rPr>
          <w:rFonts w:ascii="Calibri" w:hAnsi="Calibri" w:cs="Helvetica"/>
          <w:noProof/>
          <w:lang w:val="fr-CA"/>
        </w:rPr>
      </w:pPr>
      <w:bookmarkStart w:id="20" w:name="BK13"/>
      <w:bookmarkStart w:id="21" w:name="sec7subsec1"/>
      <w:bookmarkStart w:id="22" w:name="sec7"/>
      <w:bookmarkEnd w:id="20"/>
      <w:bookmarkEnd w:id="21"/>
      <w:bookmarkEnd w:id="22"/>
      <w:r>
        <w:rPr>
          <w:rFonts w:ascii="Calibri" w:hAnsi="Calibri" w:cs="Helvetica"/>
          <w:noProof/>
          <w:lang w:val="fr-CA"/>
        </w:rPr>
        <w:t>Poids et largeur des véhicules hors route (utilitaires polyvalents et autres).</w:t>
      </w:r>
    </w:p>
    <w:p w:rsidR="009D403C" w:rsidRDefault="009D403C" w:rsidP="009D403C">
      <w:pPr>
        <w:pStyle w:val="ysection-e"/>
        <w:shd w:val="clear" w:color="auto" w:fill="FFFFFF"/>
        <w:rPr>
          <w:rFonts w:ascii="Calibri" w:hAnsi="Calibri" w:cs="Helvetica"/>
          <w:b/>
          <w:bCs/>
          <w:noProof/>
          <w:lang w:val="fr-CA"/>
        </w:rPr>
      </w:pPr>
      <w:bookmarkStart w:id="23" w:name="BK14"/>
      <w:bookmarkEnd w:id="23"/>
    </w:p>
    <w:p w:rsidR="009D403C" w:rsidRDefault="009D403C" w:rsidP="009D403C">
      <w:pPr>
        <w:pStyle w:val="ysection-e"/>
        <w:shd w:val="clear" w:color="auto" w:fill="FFFFFF"/>
        <w:rPr>
          <w:rFonts w:ascii="Calibri" w:hAnsi="Calibri" w:cs="Helvetica"/>
          <w:noProof/>
          <w:lang w:val="fr-CA"/>
        </w:rPr>
      </w:pPr>
      <w:r>
        <w:rPr>
          <w:rFonts w:ascii="Calibri" w:hAnsi="Calibri" w:cs="Helvetica"/>
          <w:b/>
          <w:bCs/>
          <w:noProof/>
          <w:lang w:val="fr-CA"/>
        </w:rPr>
        <w:t>6.</w:t>
      </w:r>
      <w:r>
        <w:rPr>
          <w:rFonts w:ascii="Calibri" w:hAnsi="Calibri" w:cs="Helvetica"/>
          <w:noProof/>
          <w:lang w:val="fr-CA"/>
        </w:rPr>
        <w:t>(1) S’il s’agit d’un véhicule utilitaire polyvalent hors route, ce dernier doit :</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(a) peser 1 814 kilogrammes ou moins;</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(b) avoir une largeur hors tout de 2,03 mètres ou moins, excluant les miroirs.</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(O. Reg. 135/15, s. 3)</w:t>
      </w:r>
    </w:p>
    <w:p w:rsidR="009D403C" w:rsidRDefault="009D403C" w:rsidP="009D403C">
      <w:pPr>
        <w:pStyle w:val="ysubsection-e"/>
        <w:shd w:val="clear" w:color="auto" w:fill="FFFFFF"/>
        <w:rPr>
          <w:rFonts w:ascii="Calibri" w:hAnsi="Calibri" w:cs="Helvetica"/>
          <w:noProof/>
          <w:lang w:val="fr-CA"/>
        </w:rPr>
      </w:pPr>
      <w:r>
        <w:rPr>
          <w:rFonts w:ascii="Calibri" w:hAnsi="Calibri" w:cs="Helvetica"/>
          <w:noProof/>
          <w:lang w:val="fr-CA"/>
        </w:rPr>
        <w:t>(2) S’il s’agit d’un véhicule récréatif hors route, ce dernier doit :</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(a) peser 1 700 kilogrammes ou moins;</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(b) avoir une largeur hors tout de 2,03 mètres ou moins, excluant les miroirs.</w:t>
      </w:r>
    </w:p>
    <w:p w:rsidR="009D403C" w:rsidRDefault="009D403C" w:rsidP="009D403C">
      <w:pPr>
        <w:pStyle w:val="yclause-e"/>
        <w:shd w:val="clear" w:color="auto" w:fill="FFFFFF"/>
        <w:rPr>
          <w:rFonts w:ascii="Calibri" w:hAnsi="Calibri" w:cs="Helvetica"/>
          <w:noProof/>
          <w:lang w:val="fr-CA"/>
        </w:rPr>
      </w:pPr>
      <w:r>
        <w:rPr>
          <w:rFonts w:ascii="Calibri" w:hAnsi="Calibri" w:cs="Helvetica"/>
          <w:noProof/>
          <w:lang w:val="fr-CA"/>
        </w:rPr>
        <w:t>(O. Reg. 135/15, s. 3)</w:t>
      </w:r>
    </w:p>
    <w:p w:rsidR="009D403C" w:rsidRDefault="009D403C" w:rsidP="009D403C">
      <w:pPr>
        <w:pStyle w:val="yheadnote-e"/>
        <w:shd w:val="clear" w:color="auto" w:fill="FFFFFF"/>
        <w:rPr>
          <w:rFonts w:ascii="Calibri" w:hAnsi="Calibri" w:cs="Helvetica"/>
          <w:noProof/>
          <w:lang w:val="fr-CA"/>
        </w:rPr>
      </w:pPr>
    </w:p>
    <w:p w:rsidR="009D403C" w:rsidRDefault="009D403C" w:rsidP="009D403C">
      <w:pPr>
        <w:pStyle w:val="yheadnote-e"/>
        <w:shd w:val="clear" w:color="auto" w:fill="FFFFFF"/>
        <w:rPr>
          <w:rFonts w:ascii="Calibri" w:hAnsi="Calibri" w:cs="Helvetica"/>
          <w:noProof/>
          <w:lang w:val="fr-CA"/>
        </w:rPr>
      </w:pPr>
      <w:r>
        <w:rPr>
          <w:rFonts w:ascii="Calibri" w:hAnsi="Calibri" w:cs="Helvetica"/>
          <w:noProof/>
          <w:lang w:val="fr-CA"/>
        </w:rPr>
        <w:t>Poids des VTT [</w:t>
      </w:r>
      <w:r>
        <w:rPr>
          <w:rFonts w:ascii="Calibri" w:hAnsi="Calibri" w:cs="Helvetica"/>
          <w:i/>
          <w:noProof/>
          <w:lang w:val="fr-CA"/>
        </w:rPr>
        <w:t>Traduction</w:t>
      </w:r>
      <w:r>
        <w:rPr>
          <w:rFonts w:ascii="Calibri" w:hAnsi="Calibri" w:cs="Helvetica"/>
          <w:noProof/>
          <w:lang w:val="fr-CA"/>
        </w:rPr>
        <w:t>]</w:t>
      </w:r>
      <w:bookmarkStart w:id="24" w:name="BK15"/>
      <w:bookmarkEnd w:id="24"/>
    </w:p>
    <w:p w:rsidR="009D403C" w:rsidRDefault="009D403C" w:rsidP="009D403C">
      <w:pPr>
        <w:pStyle w:val="yheadnote-e"/>
        <w:shd w:val="clear" w:color="auto" w:fill="FFFFFF"/>
        <w:rPr>
          <w:rFonts w:ascii="Calibri" w:hAnsi="Calibri" w:cs="Helvetica"/>
          <w:b/>
          <w:bCs/>
          <w:noProof/>
          <w:lang w:val="fr-CA"/>
        </w:rPr>
      </w:pPr>
    </w:p>
    <w:p w:rsidR="009D403C" w:rsidRDefault="009D403C" w:rsidP="009D403C">
      <w:pPr>
        <w:pStyle w:val="ysection-e"/>
        <w:shd w:val="clear" w:color="auto" w:fill="FFFFFF"/>
        <w:rPr>
          <w:rFonts w:ascii="Calibri" w:hAnsi="Calibri" w:cs="Helvetica"/>
          <w:noProof/>
          <w:lang w:val="fr-CA"/>
        </w:rPr>
      </w:pPr>
      <w:r>
        <w:rPr>
          <w:rFonts w:ascii="Calibri" w:hAnsi="Calibri" w:cs="Helvetica"/>
          <w:b/>
          <w:bCs/>
          <w:noProof/>
          <w:lang w:val="fr-CA"/>
        </w:rPr>
        <w:t>6.1</w:t>
      </w:r>
      <w:r>
        <w:rPr>
          <w:rFonts w:ascii="Calibri" w:hAnsi="Calibri" w:cs="Helvetica"/>
          <w:noProof/>
          <w:lang w:val="fr-CA"/>
        </w:rPr>
        <w:t>(1) S’il s’agit d’un VTT construit après le 31 décembre 2001, la charge transportée à bord de ce dernier ne doit pas dépasser la capacité pondérale maximale indiquée sur l’étiquette de mise en garde relative à la surcharge apposée par le constructeur. (O. Reg. 135/15, s. 3)</w:t>
      </w:r>
    </w:p>
    <w:p w:rsidR="009D403C" w:rsidRDefault="009D403C" w:rsidP="009D403C">
      <w:pPr>
        <w:pStyle w:val="ysubsection-e"/>
        <w:shd w:val="clear" w:color="auto" w:fill="FFFFFF"/>
        <w:rPr>
          <w:rFonts w:ascii="Calibri" w:hAnsi="Calibri" w:cs="Helvetica"/>
          <w:noProof/>
          <w:lang w:val="fr-CA"/>
        </w:rPr>
      </w:pPr>
      <w:r>
        <w:rPr>
          <w:rFonts w:ascii="Calibri" w:hAnsi="Calibri" w:cs="Helvetica"/>
          <w:noProof/>
          <w:lang w:val="fr-CA"/>
        </w:rPr>
        <w:t xml:space="preserve">(2) Aux termes du paragraphe (1), la charge transportée à bord des VTT inclut le conducteur, le passager, les marchandises et les accessoires, ainsi que le </w:t>
      </w:r>
      <w:r w:rsidRPr="009D403C">
        <w:rPr>
          <w:rFonts w:ascii="Calibri" w:hAnsi="Calibri" w:cs="Helvetica"/>
          <w:noProof/>
          <w:lang w:val="fr-CA"/>
        </w:rPr>
        <w:t>poids de la flèche d’attelage</w:t>
      </w:r>
      <w:r>
        <w:rPr>
          <w:rFonts w:ascii="Calibri" w:hAnsi="Calibri" w:cs="Helvetica"/>
          <w:noProof/>
          <w:lang w:val="fr-CA"/>
        </w:rPr>
        <w:t xml:space="preserve"> de la remorque, le cas échéant, mais exclut le poids à vide du véhicule. (O. Reg. 135/15, s. 3)</w:t>
      </w:r>
    </w:p>
    <w:p w:rsidR="009D403C" w:rsidRDefault="009D403C" w:rsidP="009D403C">
      <w:pPr>
        <w:pStyle w:val="ysubsection-e"/>
        <w:shd w:val="clear" w:color="auto" w:fill="FFFFFF"/>
        <w:rPr>
          <w:rFonts w:ascii="Calibri" w:hAnsi="Calibri" w:cs="Helvetica"/>
          <w:noProof/>
          <w:lang w:val="fr-CA"/>
        </w:rPr>
      </w:pPr>
    </w:p>
    <w:p w:rsidR="009D403C" w:rsidRDefault="009D403C" w:rsidP="009D403C">
      <w:pPr>
        <w:pStyle w:val="headnote-e"/>
        <w:shd w:val="clear" w:color="auto" w:fill="FFFFFF"/>
        <w:rPr>
          <w:rFonts w:ascii="Calibri" w:hAnsi="Calibri" w:cs="Helvetica"/>
          <w:noProof/>
          <w:lang w:val="fr-CA"/>
        </w:rPr>
      </w:pPr>
      <w:r>
        <w:rPr>
          <w:rFonts w:ascii="Calibri" w:hAnsi="Calibri" w:cs="Helvetica"/>
          <w:noProof/>
          <w:lang w:val="fr-CA"/>
        </w:rPr>
        <w:t>Pneus [</w:t>
      </w:r>
      <w:r>
        <w:rPr>
          <w:rFonts w:ascii="Calibri" w:hAnsi="Calibri" w:cs="Helvetica"/>
          <w:i/>
          <w:noProof/>
          <w:lang w:val="fr-CA"/>
        </w:rPr>
        <w:t>Traduction</w:t>
      </w:r>
      <w:r>
        <w:rPr>
          <w:rFonts w:ascii="Calibri" w:hAnsi="Calibri" w:cs="Helvetica"/>
          <w:noProof/>
          <w:lang w:val="fr-CA"/>
        </w:rPr>
        <w:t>]</w:t>
      </w:r>
    </w:p>
    <w:p w:rsidR="009D403C" w:rsidRPr="009D403C" w:rsidRDefault="009D403C" w:rsidP="009D403C">
      <w:pPr>
        <w:pStyle w:val="section-e"/>
        <w:shd w:val="clear" w:color="auto" w:fill="FFFFFF"/>
        <w:rPr>
          <w:rStyle w:val="canliisection1"/>
          <w:b/>
          <w:bCs/>
          <w:lang w:val="fr-CA"/>
        </w:rPr>
      </w:pPr>
      <w:bookmarkStart w:id="25" w:name="BK16"/>
      <w:bookmarkStart w:id="26" w:name="sec8"/>
      <w:bookmarkEnd w:id="25"/>
      <w:bookmarkEnd w:id="26"/>
    </w:p>
    <w:p w:rsidR="009D403C" w:rsidRPr="009D403C" w:rsidRDefault="009D403C" w:rsidP="009D403C">
      <w:pPr>
        <w:pStyle w:val="ysection-e"/>
        <w:shd w:val="clear" w:color="auto" w:fill="FFFFFF"/>
        <w:rPr>
          <w:lang w:val="fr-CA"/>
        </w:rPr>
      </w:pPr>
      <w:bookmarkStart w:id="27" w:name="BK17"/>
      <w:bookmarkEnd w:id="27"/>
      <w:r>
        <w:rPr>
          <w:rFonts w:ascii="Calibri" w:hAnsi="Calibri" w:cs="Helvetica"/>
          <w:b/>
          <w:bCs/>
          <w:noProof/>
          <w:lang w:val="fr-CA"/>
        </w:rPr>
        <w:t>7.</w:t>
      </w:r>
      <w:r>
        <w:rPr>
          <w:rFonts w:ascii="Calibri" w:hAnsi="Calibri" w:cs="Helvetica"/>
          <w:bCs/>
          <w:noProof/>
          <w:lang w:val="fr-CA"/>
        </w:rPr>
        <w:t xml:space="preserve"> Tous les pneus des véhicules hors route doivent être gonflés </w:t>
      </w:r>
      <w:r>
        <w:rPr>
          <w:rFonts w:ascii="Calibri" w:hAnsi="Calibri" w:cs="Helvetica"/>
          <w:noProof/>
          <w:lang w:val="fr-CA"/>
        </w:rPr>
        <w:t>conformément aux recommandations du constructeur relativement à une utilisation normale. (O. Reg. 135/15, s. 3)</w:t>
      </w:r>
    </w:p>
    <w:p w:rsidR="009D403C" w:rsidRDefault="009D403C" w:rsidP="009D403C">
      <w:pPr>
        <w:pStyle w:val="headnote-e"/>
        <w:shd w:val="clear" w:color="auto" w:fill="FFFFFF"/>
        <w:rPr>
          <w:rFonts w:ascii="Calibri" w:hAnsi="Calibri" w:cs="Helvetica"/>
          <w:noProof/>
          <w:lang w:val="fr-CA"/>
        </w:rPr>
      </w:pPr>
    </w:p>
    <w:p w:rsidR="009D403C" w:rsidRDefault="009D403C" w:rsidP="009D403C">
      <w:pPr>
        <w:pStyle w:val="headnote-e"/>
        <w:shd w:val="clear" w:color="auto" w:fill="FFFFFF"/>
        <w:rPr>
          <w:rFonts w:ascii="Calibri" w:hAnsi="Calibri" w:cs="Helvetica"/>
          <w:noProof/>
          <w:lang w:val="fr-CA"/>
        </w:rPr>
      </w:pPr>
      <w:r>
        <w:rPr>
          <w:rFonts w:ascii="Calibri" w:hAnsi="Calibri" w:cs="Helvetica"/>
          <w:noProof/>
          <w:lang w:val="fr-CA"/>
        </w:rPr>
        <w:t>Normes de sécurité des véhicules automobiles [</w:t>
      </w:r>
      <w:r>
        <w:rPr>
          <w:rFonts w:ascii="Calibri" w:hAnsi="Calibri" w:cs="Helvetica"/>
          <w:i/>
          <w:noProof/>
          <w:lang w:val="fr-CA"/>
        </w:rPr>
        <w:t>Traduction</w:t>
      </w:r>
      <w:r>
        <w:rPr>
          <w:rFonts w:ascii="Calibri" w:hAnsi="Calibri" w:cs="Helvetica"/>
          <w:noProof/>
          <w:lang w:val="fr-CA"/>
        </w:rPr>
        <w:t>]</w:t>
      </w:r>
    </w:p>
    <w:p w:rsidR="009D403C" w:rsidRPr="009D403C" w:rsidRDefault="009D403C" w:rsidP="009D403C">
      <w:pPr>
        <w:pStyle w:val="section-e"/>
        <w:shd w:val="clear" w:color="auto" w:fill="FFFFFF"/>
        <w:rPr>
          <w:rStyle w:val="canliisection1"/>
          <w:b/>
          <w:bCs/>
          <w:lang w:val="fr-CA"/>
        </w:rPr>
      </w:pPr>
      <w:bookmarkStart w:id="28" w:name="BK18"/>
      <w:bookmarkStart w:id="29" w:name="sec9"/>
      <w:bookmarkEnd w:id="28"/>
      <w:bookmarkEnd w:id="29"/>
    </w:p>
    <w:p w:rsidR="009D403C" w:rsidRPr="009D403C" w:rsidRDefault="009D403C" w:rsidP="009D403C">
      <w:pPr>
        <w:pStyle w:val="ysection-e"/>
        <w:shd w:val="clear" w:color="auto" w:fill="FFFFFF"/>
        <w:rPr>
          <w:lang w:val="fr-CA"/>
        </w:rPr>
      </w:pPr>
      <w:r>
        <w:rPr>
          <w:rFonts w:ascii="Calibri" w:hAnsi="Calibri" w:cs="Helvetica"/>
          <w:b/>
          <w:bCs/>
          <w:noProof/>
          <w:lang w:val="fr-CA"/>
        </w:rPr>
        <w:t>8.</w:t>
      </w:r>
      <w:r>
        <w:rPr>
          <w:rFonts w:ascii="Calibri" w:hAnsi="Calibri" w:cs="Helvetica"/>
          <w:bCs/>
          <w:noProof/>
          <w:lang w:val="fr-CA"/>
        </w:rPr>
        <w:t xml:space="preserve"> S’il s’agit d’un VTT, ce dernier doit respecter les normes de sécurité des véhicules automobiles visant les motocyclettes à usage restreint prescrites par le </w:t>
      </w:r>
      <w:r>
        <w:rPr>
          <w:rFonts w:asciiTheme="minorHAnsi" w:hAnsiTheme="minorHAnsi" w:cstheme="minorHAnsi"/>
          <w:i/>
          <w:noProof/>
          <w:lang w:val="fr-CA"/>
        </w:rPr>
        <w:t>Règlement sur la sécurité des véhicules automobiles</w:t>
      </w:r>
      <w:r>
        <w:rPr>
          <w:noProof/>
          <w:lang w:val="fr-CA"/>
        </w:rPr>
        <w:t xml:space="preserve"> </w:t>
      </w:r>
      <w:r>
        <w:rPr>
          <w:rFonts w:ascii="Calibri" w:hAnsi="Calibri" w:cs="Helvetica"/>
          <w:bCs/>
          <w:noProof/>
          <w:lang w:val="fr-CA"/>
        </w:rPr>
        <w:t>pris en vertu de la</w:t>
      </w:r>
      <w:r>
        <w:rPr>
          <w:noProof/>
          <w:lang w:val="fr-CA"/>
        </w:rPr>
        <w:t xml:space="preserve"> </w:t>
      </w:r>
      <w:r>
        <w:rPr>
          <w:rFonts w:asciiTheme="minorHAnsi" w:hAnsiTheme="minorHAnsi" w:cstheme="minorHAnsi"/>
          <w:i/>
          <w:noProof/>
          <w:lang w:val="fr-CA"/>
        </w:rPr>
        <w:t>Loi sur la sécurité automobile</w:t>
      </w:r>
      <w:r>
        <w:rPr>
          <w:noProof/>
          <w:lang w:val="fr-CA"/>
        </w:rPr>
        <w:t xml:space="preserve"> </w:t>
      </w:r>
      <w:r>
        <w:rPr>
          <w:rFonts w:ascii="Calibri" w:hAnsi="Calibri" w:cs="Helvetica"/>
          <w:noProof/>
          <w:lang w:val="fr-CA"/>
        </w:rPr>
        <w:t>(Canada), applicables au moment de la construction du véhicule. (O. Reg. 135/15, s. 3)</w:t>
      </w:r>
    </w:p>
    <w:p w:rsidR="009D403C" w:rsidRDefault="009D403C" w:rsidP="009D403C">
      <w:pPr>
        <w:pStyle w:val="headnote-e"/>
        <w:pageBreakBefore/>
        <w:shd w:val="clear" w:color="auto" w:fill="FFFFFF"/>
        <w:rPr>
          <w:rFonts w:ascii="Calibri" w:hAnsi="Calibri" w:cs="Helvetica"/>
          <w:noProof/>
          <w:lang w:val="fr-CA"/>
        </w:rPr>
      </w:pPr>
      <w:r>
        <w:rPr>
          <w:rFonts w:ascii="Calibri" w:hAnsi="Calibri" w:cs="Helvetica"/>
          <w:noProof/>
          <w:lang w:val="fr-CA"/>
        </w:rPr>
        <w:lastRenderedPageBreak/>
        <w:t>Exigences en matière de configuration d’équipement et de rendement</w:t>
      </w:r>
    </w:p>
    <w:p w:rsidR="009D403C" w:rsidRDefault="009D403C" w:rsidP="009D403C">
      <w:pPr>
        <w:pStyle w:val="headnote-e"/>
        <w:shd w:val="clear" w:color="auto" w:fill="FFFFFF"/>
        <w:rPr>
          <w:rFonts w:ascii="Calibri" w:hAnsi="Calibri" w:cs="Helvetica"/>
          <w:noProof/>
          <w:lang w:val="fr-CA"/>
        </w:rPr>
      </w:pPr>
    </w:p>
    <w:p w:rsidR="009D403C" w:rsidRDefault="009D403C" w:rsidP="009D403C">
      <w:pPr>
        <w:pStyle w:val="headnote-e"/>
        <w:shd w:val="clear" w:color="auto" w:fill="FFFFFF"/>
        <w:rPr>
          <w:rFonts w:ascii="Calibri" w:hAnsi="Calibri" w:cs="Helvetica"/>
          <w:noProof/>
          <w:lang w:val="fr-CA"/>
        </w:rPr>
      </w:pPr>
      <w:bookmarkStart w:id="30" w:name="BK20"/>
      <w:bookmarkStart w:id="31" w:name="sec10subsec1"/>
      <w:bookmarkStart w:id="32" w:name="sec10"/>
      <w:bookmarkStart w:id="33" w:name="BK21"/>
      <w:bookmarkEnd w:id="30"/>
      <w:bookmarkEnd w:id="31"/>
      <w:bookmarkEnd w:id="32"/>
      <w:bookmarkEnd w:id="33"/>
      <w:r>
        <w:rPr>
          <w:rFonts w:ascii="Calibri" w:hAnsi="Calibri"/>
          <w:b/>
          <w:bCs/>
          <w:noProof/>
          <w:lang w:val="fr-CA"/>
        </w:rPr>
        <w:t>9.</w:t>
      </w:r>
      <w:r>
        <w:rPr>
          <w:rFonts w:ascii="Calibri" w:hAnsi="Calibri"/>
          <w:bCs/>
          <w:noProof/>
          <w:lang w:val="fr-CA"/>
        </w:rPr>
        <w:t xml:space="preserve"> Si le véhicule hors route a été construit après le 31 décembre </w:t>
      </w:r>
      <w:r>
        <w:rPr>
          <w:rFonts w:ascii="Calibri" w:hAnsi="Calibri"/>
          <w:noProof/>
          <w:lang w:val="fr-CA"/>
        </w:rPr>
        <w:t xml:space="preserve">2001, il doit répondre aux </w:t>
      </w:r>
      <w:r>
        <w:rPr>
          <w:rFonts w:ascii="Calibri" w:hAnsi="Calibri" w:cs="Helvetica"/>
          <w:noProof/>
          <w:lang w:val="fr-CA"/>
        </w:rPr>
        <w:t xml:space="preserve">exigences de configuration d’équipement et de rendement </w:t>
      </w:r>
      <w:r>
        <w:rPr>
          <w:rFonts w:ascii="Calibri" w:hAnsi="Calibri"/>
          <w:noProof/>
          <w:lang w:val="fr-CA"/>
        </w:rPr>
        <w:t xml:space="preserve">d’au moins une des normes suivantes applicables à sa catégorie : </w:t>
      </w:r>
    </w:p>
    <w:p w:rsidR="009D403C" w:rsidRDefault="009D403C" w:rsidP="009D403C">
      <w:pPr>
        <w:pStyle w:val="ysection-e"/>
        <w:shd w:val="clear" w:color="auto" w:fill="FFFFFF"/>
        <w:rPr>
          <w:rFonts w:ascii="Calibri" w:hAnsi="Calibri"/>
          <w:noProof/>
          <w:lang w:val="fr-CA"/>
        </w:rPr>
      </w:pPr>
    </w:p>
    <w:p w:rsidR="009D403C" w:rsidRDefault="009D403C" w:rsidP="009D403C">
      <w:pPr>
        <w:pStyle w:val="ysection-e"/>
        <w:shd w:val="clear" w:color="auto" w:fill="FFFFFF"/>
        <w:rPr>
          <w:rFonts w:ascii="Calibri" w:hAnsi="Calibri"/>
          <w:noProof/>
          <w:lang w:val="fr-CA"/>
        </w:rPr>
      </w:pPr>
      <w:r>
        <w:rPr>
          <w:rFonts w:ascii="Calibri" w:hAnsi="Calibri"/>
          <w:noProof/>
          <w:lang w:val="fr-CA"/>
        </w:rPr>
        <w:t xml:space="preserve">1. ANSI/SVIA-1-2001, intitulée </w:t>
      </w:r>
      <w:r>
        <w:rPr>
          <w:rFonts w:ascii="Calibri" w:hAnsi="Calibri"/>
          <w:i/>
          <w:iCs/>
          <w:noProof/>
          <w:lang w:val="fr-CA"/>
        </w:rPr>
        <w:t>American National Standard for Four Wheel All-Terrain Vehicles — Equipment, Configuration, and Performance Requirements</w:t>
      </w:r>
      <w:r>
        <w:rPr>
          <w:rFonts w:ascii="Calibri" w:hAnsi="Calibri"/>
          <w:noProof/>
          <w:lang w:val="fr-CA"/>
        </w:rPr>
        <w:t>, approuvée par l’American National Standards Institute, Inc. le 15 février 2001 et publiée par la Specialty Vehicle Institute of America.</w:t>
      </w:r>
    </w:p>
    <w:p w:rsidR="009D403C" w:rsidRDefault="009D403C" w:rsidP="009D403C">
      <w:pPr>
        <w:pStyle w:val="yparagraph-e"/>
        <w:shd w:val="clear" w:color="auto" w:fill="FFFFFF"/>
        <w:rPr>
          <w:rFonts w:ascii="Calibri" w:hAnsi="Calibri"/>
          <w:noProof/>
          <w:lang w:val="fr-CA"/>
        </w:rPr>
      </w:pPr>
      <w:r>
        <w:rPr>
          <w:rFonts w:ascii="Calibri" w:hAnsi="Calibri"/>
          <w:noProof/>
          <w:lang w:val="fr-CA"/>
        </w:rPr>
        <w:t xml:space="preserve">2. ANSI/SVIA 1-2007, intitulée </w:t>
      </w:r>
      <w:r>
        <w:rPr>
          <w:rFonts w:ascii="Calibri" w:hAnsi="Calibri"/>
          <w:i/>
          <w:iCs/>
          <w:noProof/>
          <w:lang w:val="fr-CA"/>
        </w:rPr>
        <w:t>American National Standard for Four Wheel All-Terrain Vehicles</w:t>
      </w:r>
      <w:r>
        <w:rPr>
          <w:rFonts w:ascii="Calibri" w:hAnsi="Calibri"/>
          <w:noProof/>
          <w:lang w:val="fr-CA"/>
        </w:rPr>
        <w:t>, approuvée par l’American National Standards Institute, Inc. le 23 juillet 2007 et publiée par la Specialty Vehicle Institute of America.</w:t>
      </w:r>
    </w:p>
    <w:p w:rsidR="009D403C" w:rsidRDefault="009D403C" w:rsidP="009D403C">
      <w:pPr>
        <w:pStyle w:val="yparagraph-e"/>
        <w:shd w:val="clear" w:color="auto" w:fill="FFFFFF"/>
        <w:rPr>
          <w:rFonts w:ascii="Calibri" w:hAnsi="Calibri"/>
          <w:noProof/>
          <w:lang w:val="fr-CA"/>
        </w:rPr>
      </w:pPr>
      <w:r>
        <w:rPr>
          <w:rFonts w:ascii="Calibri" w:hAnsi="Calibri"/>
          <w:noProof/>
          <w:lang w:val="fr-CA"/>
        </w:rPr>
        <w:t xml:space="preserve">3. ANSI/SVIA 1-2010, intitulée </w:t>
      </w:r>
      <w:r>
        <w:rPr>
          <w:rFonts w:ascii="Calibri" w:hAnsi="Calibri"/>
          <w:i/>
          <w:iCs/>
          <w:noProof/>
          <w:lang w:val="fr-CA"/>
        </w:rPr>
        <w:t>American National Standard for Four Wheel All-Terrain Vehicles</w:t>
      </w:r>
      <w:r>
        <w:rPr>
          <w:rFonts w:ascii="Calibri" w:hAnsi="Calibri"/>
          <w:noProof/>
          <w:lang w:val="fr-CA"/>
        </w:rPr>
        <w:t>, approuvée par l’American National Standards Institute, Inc. le 23 décembre 2010 et publiée par la Specialty Vehicle Institute of America.</w:t>
      </w:r>
    </w:p>
    <w:p w:rsidR="009D403C" w:rsidRDefault="009D403C" w:rsidP="009D403C">
      <w:pPr>
        <w:pStyle w:val="yparagraph-e"/>
        <w:shd w:val="clear" w:color="auto" w:fill="FFFFFF"/>
        <w:rPr>
          <w:rFonts w:ascii="Calibri" w:hAnsi="Calibri"/>
          <w:noProof/>
          <w:lang w:val="fr-CA"/>
        </w:rPr>
      </w:pPr>
      <w:r>
        <w:rPr>
          <w:rFonts w:ascii="Calibri" w:hAnsi="Calibri"/>
          <w:noProof/>
          <w:lang w:val="fr-CA"/>
        </w:rPr>
        <w:t xml:space="preserve">4. ANSI/ROHVA 1-2011, intitulée </w:t>
      </w:r>
      <w:r>
        <w:rPr>
          <w:rFonts w:ascii="Calibri" w:hAnsi="Calibri"/>
          <w:i/>
          <w:iCs/>
          <w:noProof/>
          <w:lang w:val="fr-CA"/>
        </w:rPr>
        <w:t>American National Standard for Recreational Off-Highway Vehicles</w:t>
      </w:r>
      <w:r>
        <w:rPr>
          <w:rFonts w:ascii="Calibri" w:hAnsi="Calibri"/>
          <w:noProof/>
          <w:lang w:val="fr-CA"/>
        </w:rPr>
        <w:t>, approuvée par l’American National Standards Institute, Inc. le 11 juillet 2011 et publiée par l’Association des véhicules récréatifs hors route.</w:t>
      </w:r>
    </w:p>
    <w:p w:rsidR="009D403C" w:rsidRDefault="009D403C" w:rsidP="009D403C">
      <w:pPr>
        <w:pStyle w:val="yparagraph-e"/>
        <w:shd w:val="clear" w:color="auto" w:fill="FFFFFF"/>
        <w:rPr>
          <w:rFonts w:ascii="Calibri" w:hAnsi="Calibri"/>
          <w:noProof/>
          <w:lang w:val="fr-CA"/>
        </w:rPr>
      </w:pPr>
      <w:r>
        <w:rPr>
          <w:rFonts w:ascii="Calibri" w:hAnsi="Calibri"/>
          <w:noProof/>
          <w:lang w:val="fr-CA"/>
        </w:rPr>
        <w:t xml:space="preserve">5. </w:t>
      </w:r>
      <w:bookmarkStart w:id="34" w:name="OLE_LINK2"/>
      <w:bookmarkStart w:id="35" w:name="OLE_LINK1"/>
      <w:r>
        <w:rPr>
          <w:rFonts w:ascii="Calibri" w:hAnsi="Calibri"/>
          <w:noProof/>
          <w:lang w:val="fr-CA"/>
        </w:rPr>
        <w:t>COHV 1-2012</w:t>
      </w:r>
      <w:bookmarkEnd w:id="34"/>
      <w:bookmarkEnd w:id="35"/>
      <w:r>
        <w:rPr>
          <w:rFonts w:ascii="Calibri" w:hAnsi="Calibri"/>
          <w:noProof/>
          <w:lang w:val="fr-CA"/>
        </w:rPr>
        <w:t xml:space="preserve">, intitulée </w:t>
      </w:r>
      <w:r>
        <w:rPr>
          <w:rFonts w:ascii="Calibri" w:hAnsi="Calibri"/>
          <w:i/>
          <w:iCs/>
          <w:noProof/>
          <w:lang w:val="fr-CA"/>
        </w:rPr>
        <w:t>Canadian Off-Highway Vehicle Distributors Council Standard for Four Wheel All-Terrain Vehicles</w:t>
      </w:r>
      <w:r>
        <w:rPr>
          <w:rFonts w:ascii="Calibri" w:hAnsi="Calibri"/>
          <w:noProof/>
          <w:lang w:val="fr-CA"/>
        </w:rPr>
        <w:t>, approuvée le 26 septembre 2012 et publiée par le Conseil canadien des distributeurs de véhicules hors route.</w:t>
      </w:r>
    </w:p>
    <w:p w:rsidR="009D403C" w:rsidRDefault="009D403C" w:rsidP="009D403C">
      <w:pPr>
        <w:pStyle w:val="yparagraph-e"/>
        <w:shd w:val="clear" w:color="auto" w:fill="FFFFFF"/>
        <w:rPr>
          <w:rFonts w:ascii="Calibri" w:hAnsi="Calibri"/>
          <w:noProof/>
          <w:lang w:val="fr-CA"/>
        </w:rPr>
      </w:pPr>
      <w:r>
        <w:rPr>
          <w:rFonts w:ascii="Calibri" w:hAnsi="Calibri"/>
          <w:noProof/>
          <w:lang w:val="fr-CA"/>
        </w:rPr>
        <w:t xml:space="preserve">6. COHV 2-2012, intitulée </w:t>
      </w:r>
      <w:r>
        <w:rPr>
          <w:rFonts w:ascii="Calibri" w:hAnsi="Calibri"/>
          <w:i/>
          <w:iCs/>
          <w:noProof/>
          <w:lang w:val="fr-CA"/>
        </w:rPr>
        <w:t>Canadian Off-Highway Vehicle Distributors Council Standard for Recreational Off-Highway Vehicles</w:t>
      </w:r>
      <w:r>
        <w:rPr>
          <w:rFonts w:ascii="Calibri" w:hAnsi="Calibri"/>
          <w:noProof/>
          <w:lang w:val="fr-CA"/>
        </w:rPr>
        <w:t>, approuvée le 26 septembre 2012 et publiée par le Conseil canadien des distributeurs de véhicules hors route.</w:t>
      </w:r>
    </w:p>
    <w:p w:rsidR="009D403C" w:rsidRDefault="009D403C" w:rsidP="009D403C">
      <w:pPr>
        <w:pStyle w:val="yparagraph-e"/>
        <w:shd w:val="clear" w:color="auto" w:fill="FFFFFF"/>
        <w:rPr>
          <w:rFonts w:ascii="Calibri" w:hAnsi="Calibri"/>
          <w:noProof/>
          <w:lang w:val="fr-CA"/>
        </w:rPr>
      </w:pPr>
      <w:r>
        <w:rPr>
          <w:rFonts w:ascii="Calibri" w:hAnsi="Calibri"/>
          <w:noProof/>
          <w:lang w:val="fr-CA"/>
        </w:rPr>
        <w:t xml:space="preserve">7. ANSI/OPEI B71.9-2012, intitulée </w:t>
      </w:r>
      <w:r>
        <w:rPr>
          <w:rFonts w:ascii="Calibri" w:hAnsi="Calibri"/>
          <w:i/>
          <w:iCs/>
          <w:noProof/>
          <w:lang w:val="fr-CA"/>
        </w:rPr>
        <w:t>American National Standard for Multipurpose Off-Highway Utility Vehicles</w:t>
      </w:r>
      <w:r>
        <w:rPr>
          <w:rFonts w:ascii="Calibri" w:hAnsi="Calibri"/>
          <w:noProof/>
          <w:lang w:val="fr-CA"/>
        </w:rPr>
        <w:t>, approuvée par l’American National Standards Institute, Inc. le 6 mars 2012 et publiée par l’American National Standards Institute, Inc.</w:t>
      </w:r>
    </w:p>
    <w:p w:rsidR="009D403C" w:rsidRDefault="009D403C" w:rsidP="009D403C">
      <w:pPr>
        <w:pStyle w:val="yparagraph-e"/>
        <w:shd w:val="clear" w:color="auto" w:fill="FFFFFF"/>
        <w:rPr>
          <w:rFonts w:ascii="Calibri" w:hAnsi="Calibri"/>
          <w:noProof/>
          <w:lang w:val="fr-CA"/>
        </w:rPr>
      </w:pPr>
      <w:r>
        <w:rPr>
          <w:rFonts w:ascii="Calibri" w:hAnsi="Calibri"/>
          <w:noProof/>
          <w:lang w:val="fr-CA"/>
        </w:rPr>
        <w:t xml:space="preserve">8. COHV 3-2013, intitulée </w:t>
      </w:r>
      <w:r>
        <w:rPr>
          <w:rFonts w:ascii="Calibri" w:hAnsi="Calibri"/>
          <w:i/>
          <w:iCs/>
          <w:noProof/>
          <w:lang w:val="fr-CA"/>
        </w:rPr>
        <w:t>Canadian Off-Highway Vehicle Distributors Council Standard for Multipurpose Off-Highway Utility Vehicles</w:t>
      </w:r>
      <w:r>
        <w:rPr>
          <w:rFonts w:ascii="Calibri" w:hAnsi="Calibri"/>
          <w:noProof/>
          <w:lang w:val="fr-CA"/>
        </w:rPr>
        <w:t>, approuvée le 3 avril 2013 et publiée par le Conseil canadien des distributeurs de véhicules hors route.</w:t>
      </w:r>
    </w:p>
    <w:p w:rsidR="009D403C" w:rsidRDefault="009D403C" w:rsidP="009D403C">
      <w:pPr>
        <w:pStyle w:val="yparagraph-e"/>
        <w:shd w:val="clear" w:color="auto" w:fill="FFFFFF"/>
        <w:rPr>
          <w:rFonts w:ascii="Calibri" w:hAnsi="Calibri"/>
          <w:noProof/>
          <w:lang w:val="fr-CA"/>
        </w:rPr>
      </w:pPr>
      <w:r>
        <w:rPr>
          <w:rFonts w:ascii="Calibri" w:hAnsi="Calibri"/>
          <w:noProof/>
          <w:lang w:val="fr-CA"/>
        </w:rPr>
        <w:t xml:space="preserve">9. ANSI/ROHVA 1-2014, intitulée </w:t>
      </w:r>
      <w:r>
        <w:rPr>
          <w:rFonts w:ascii="Calibri" w:hAnsi="Calibri"/>
          <w:i/>
          <w:iCs/>
          <w:noProof/>
          <w:lang w:val="fr-CA"/>
        </w:rPr>
        <w:t>American National Standard for Recreational Off-Highway Vehicles</w:t>
      </w:r>
      <w:r>
        <w:rPr>
          <w:rFonts w:ascii="Calibri" w:hAnsi="Calibri"/>
          <w:noProof/>
          <w:lang w:val="fr-CA"/>
        </w:rPr>
        <w:t xml:space="preserve">, approuvée par l’American National Standards Institute, Inc. le 24 septembre 2014 et publiée par l’Association des </w:t>
      </w:r>
      <w:r>
        <w:rPr>
          <w:rFonts w:ascii="Calibri" w:hAnsi="Calibri" w:cs="Helvetica"/>
          <w:noProof/>
          <w:lang w:val="fr-CA"/>
        </w:rPr>
        <w:t>véhicules récréatifs hors route</w:t>
      </w:r>
      <w:r>
        <w:rPr>
          <w:rFonts w:ascii="Calibri" w:hAnsi="Calibri"/>
          <w:noProof/>
          <w:lang w:val="fr-CA"/>
        </w:rPr>
        <w:t>. (O. Reg. 135/15, s. 3)</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headnote-e"/>
        <w:shd w:val="clear" w:color="auto" w:fill="FFFFFF"/>
        <w:rPr>
          <w:rFonts w:ascii="Calibri" w:hAnsi="Calibri"/>
          <w:noProof/>
          <w:lang w:val="fr-CA"/>
        </w:rPr>
      </w:pPr>
      <w:r>
        <w:rPr>
          <w:rFonts w:ascii="Calibri" w:hAnsi="Calibri"/>
          <w:noProof/>
          <w:lang w:val="fr-CA"/>
        </w:rPr>
        <w:t xml:space="preserve">Équipement de sécurité des véhicules utilitaires polyvalents hors route et des véhicules récréatifs hors route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section-e"/>
        <w:shd w:val="clear" w:color="auto" w:fill="FFFFFF"/>
        <w:rPr>
          <w:rFonts w:ascii="Calibri" w:hAnsi="Calibri"/>
          <w:noProof/>
          <w:lang w:val="fr-CA"/>
        </w:rPr>
      </w:pPr>
      <w:bookmarkStart w:id="36" w:name="BK22"/>
      <w:bookmarkEnd w:id="36"/>
      <w:r>
        <w:rPr>
          <w:rFonts w:ascii="Calibri" w:hAnsi="Calibri"/>
          <w:b/>
          <w:bCs/>
          <w:noProof/>
          <w:lang w:val="fr-CA"/>
        </w:rPr>
        <w:t>9.1(</w:t>
      </w:r>
      <w:r>
        <w:rPr>
          <w:rFonts w:ascii="Calibri" w:hAnsi="Calibri"/>
          <w:noProof/>
          <w:lang w:val="fr-CA"/>
        </w:rPr>
        <w:t>1) S’il s’agit d’un véhicule utilitaire polyvalent hors route, ce dernier doit être équipé d’une structure de protection des occupants et être conforme aux prescriptions du paragraphe (3).</w:t>
      </w:r>
    </w:p>
    <w:p w:rsidR="009D403C" w:rsidRDefault="009D403C" w:rsidP="009D403C">
      <w:pPr>
        <w:pStyle w:val="ysection-e"/>
        <w:shd w:val="clear" w:color="auto" w:fill="FFFFFF"/>
        <w:rPr>
          <w:rFonts w:ascii="Calibri" w:hAnsi="Calibri"/>
          <w:noProof/>
          <w:lang w:val="fr-CA"/>
        </w:rPr>
      </w:pPr>
      <w:r>
        <w:rPr>
          <w:rFonts w:ascii="Calibri" w:hAnsi="Calibri"/>
          <w:noProof/>
          <w:lang w:val="fr-CA"/>
        </w:rPr>
        <w:t>(O. Reg. 135/15, s. 3)</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(2) S’il s’agit d’un véhicule récréatif hors route, ce dernier doit être équipé d’un cadre de protection et être conforme aux prescriptions du paragraphe (3). (O. Reg. 135/15, s. 3)</w:t>
      </w:r>
    </w:p>
    <w:p w:rsidR="009D403C" w:rsidRDefault="009D403C" w:rsidP="009D403C">
      <w:pPr>
        <w:pStyle w:val="ysubsection-e"/>
        <w:shd w:val="clear" w:color="auto" w:fill="FFFFFF"/>
        <w:rPr>
          <w:rFonts w:ascii="Calibri" w:hAnsi="Calibri"/>
          <w:noProof/>
          <w:lang w:val="fr-CA"/>
        </w:rPr>
      </w:pPr>
    </w:p>
    <w:p w:rsidR="009D403C" w:rsidRDefault="009D403C" w:rsidP="009D403C">
      <w:pPr>
        <w:pStyle w:val="ysubsection-e"/>
        <w:shd w:val="clear" w:color="auto" w:fill="FFFFFF"/>
        <w:rPr>
          <w:rFonts w:ascii="Calibri" w:hAnsi="Calibri"/>
          <w:noProof/>
          <w:lang w:val="fr-CA"/>
        </w:rPr>
      </w:pPr>
      <w:r>
        <w:rPr>
          <w:rFonts w:ascii="Calibri" w:hAnsi="Calibri"/>
          <w:noProof/>
          <w:lang w:val="fr-CA"/>
        </w:rPr>
        <w:t>(3) Un véhicule utilitaire polyvalent hors route ou un véhicule récréatif hors route doit être équipé :</w:t>
      </w:r>
    </w:p>
    <w:p w:rsidR="009D403C" w:rsidRDefault="009D403C" w:rsidP="009D403C">
      <w:pPr>
        <w:pStyle w:val="yclause-e"/>
        <w:shd w:val="clear" w:color="auto" w:fill="FFFFFF"/>
        <w:rPr>
          <w:rFonts w:ascii="Calibri" w:hAnsi="Calibri"/>
          <w:noProof/>
          <w:lang w:val="fr-CA"/>
        </w:rPr>
      </w:pPr>
      <w:r>
        <w:rPr>
          <w:rFonts w:ascii="Calibri" w:hAnsi="Calibri"/>
          <w:noProof/>
          <w:lang w:val="fr-CA"/>
        </w:rPr>
        <w:lastRenderedPageBreak/>
        <w:t xml:space="preserve">(a) d’une poignée ou d’un dispositif pouvant être agrippé par l’occupant pour l’aider à garder ses bras et ses mains à l’intérieur du véhicule; </w:t>
      </w:r>
    </w:p>
    <w:p w:rsidR="009D403C" w:rsidRDefault="009D403C" w:rsidP="009D403C">
      <w:pPr>
        <w:pStyle w:val="yclause-e"/>
        <w:shd w:val="clear" w:color="auto" w:fill="FFFFFF"/>
        <w:rPr>
          <w:rFonts w:ascii="Calibri" w:hAnsi="Calibri"/>
          <w:noProof/>
          <w:lang w:val="fr-CA"/>
        </w:rPr>
      </w:pPr>
      <w:r>
        <w:rPr>
          <w:rFonts w:ascii="Calibri" w:hAnsi="Calibri"/>
          <w:noProof/>
          <w:lang w:val="fr-CA"/>
        </w:rPr>
        <w:t>(b) pour chaque siège, d’une ceinture de sécurité en bon état comprenant un nombre de sangles suffisant pour retenir à la fois le bassin et le torse;</w:t>
      </w:r>
    </w:p>
    <w:p w:rsidR="009D403C" w:rsidRDefault="009D403C" w:rsidP="009D403C">
      <w:pPr>
        <w:pStyle w:val="yclause-e"/>
        <w:shd w:val="clear" w:color="auto" w:fill="FFFFFF"/>
        <w:rPr>
          <w:rFonts w:ascii="Calibri" w:hAnsi="Calibri"/>
          <w:noProof/>
          <w:lang w:val="fr-CA"/>
        </w:rPr>
      </w:pPr>
      <w:r>
        <w:rPr>
          <w:rFonts w:ascii="Calibri" w:hAnsi="Calibri"/>
          <w:noProof/>
          <w:lang w:val="fr-CA"/>
        </w:rPr>
        <w:t>(c) d’un rétroviseur. (O. Reg. 135/15, s. 3)</w:t>
      </w:r>
    </w:p>
    <w:p w:rsidR="009D403C" w:rsidRDefault="009D403C" w:rsidP="009D403C">
      <w:pPr>
        <w:pStyle w:val="yclause-e"/>
        <w:shd w:val="clear" w:color="auto" w:fill="FFFFFF"/>
        <w:rPr>
          <w:rFonts w:ascii="Calibri" w:hAnsi="Calibri"/>
          <w:noProof/>
          <w:lang w:val="fr-CA"/>
        </w:rPr>
      </w:pPr>
    </w:p>
    <w:p w:rsidR="009D403C" w:rsidRDefault="009D403C" w:rsidP="009D403C">
      <w:pPr>
        <w:pStyle w:val="yheadnote-e"/>
        <w:shd w:val="clear" w:color="auto" w:fill="FFFFFF"/>
        <w:rPr>
          <w:rFonts w:ascii="Calibri" w:hAnsi="Calibri"/>
          <w:noProof/>
          <w:lang w:val="fr-CA"/>
        </w:rPr>
      </w:pPr>
      <w:r>
        <w:rPr>
          <w:rFonts w:ascii="Calibri" w:hAnsi="Calibri"/>
          <w:noProof/>
          <w:lang w:val="fr-CA"/>
        </w:rPr>
        <w:t xml:space="preserve">Équipement installé au moment de la construction et étiquette du constructeur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section-e"/>
        <w:shd w:val="clear" w:color="auto" w:fill="FFFFFF"/>
        <w:rPr>
          <w:rFonts w:ascii="Calibri" w:hAnsi="Calibri"/>
          <w:noProof/>
          <w:lang w:val="fr-CA"/>
        </w:rPr>
      </w:pPr>
      <w:bookmarkStart w:id="37" w:name="BK24"/>
      <w:bookmarkEnd w:id="37"/>
      <w:r>
        <w:rPr>
          <w:rFonts w:ascii="Calibri" w:hAnsi="Calibri"/>
          <w:b/>
          <w:bCs/>
          <w:noProof/>
          <w:lang w:val="fr-CA"/>
        </w:rPr>
        <w:t>10.(</w:t>
      </w:r>
      <w:r>
        <w:rPr>
          <w:rFonts w:ascii="Calibri" w:hAnsi="Calibri"/>
          <w:noProof/>
          <w:lang w:val="fr-CA"/>
        </w:rPr>
        <w:t>1) Tout composant, équipement ou autre élément installé sur un véhicule hors route au moment de sa construction et prescrit par l’article 9, 10 ou 10.1 doit fonctionner correctement et ne doit pas avoir été enlevé ni être partiellement ou entièrement défectueux ou avoir été modifié d’une manière qui en réduit l’efficacité. (O. Reg. 135/15, s. 3)</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(2) Tout composant, équipement ou autre élément installé sur un véhicule hors route compris dans la définition de « véhicule tout terrain », « véhicule utilitaire polyvalent hors route » ou « véhicule récréatif hors route » de l’article 1 et prescrit par l’article 9, 10 ou 10.1 doit avoir été installé au moment de la construction du véhicule. (O. Reg. 135/15, s. 3)</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(3) Si le véhicule hors route a été construit après le 31 décembre 2001, il doit porter, bien en vue, l’étiquette apposée par le constructeur au moment de sa construction, qui certifie qu’il répond aux normes énumérées à l’article 10. (O. Reg. 135/15, s. 3)</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(4) S’il s’agit d’un VTT construit après le 31 décembre 2001, ce dernier doit porter, bien en vue, l’étiquette de mise en garde relative à la surcharge apposée au moment de sa construction, qui indique sa capacité pondérale maximale. (O. Reg. 135/15, s. 3)</w:t>
      </w:r>
    </w:p>
    <w:p w:rsidR="009D403C" w:rsidRDefault="009D403C" w:rsidP="009D403C">
      <w:pPr>
        <w:pStyle w:val="yclause-e"/>
        <w:shd w:val="clear" w:color="auto" w:fill="FFFFFF"/>
        <w:rPr>
          <w:rFonts w:ascii="Calibri" w:hAnsi="Calibri"/>
          <w:noProof/>
          <w:lang w:val="fr-CA"/>
        </w:rPr>
      </w:pPr>
    </w:p>
    <w:p w:rsidR="009D403C" w:rsidRDefault="009D403C" w:rsidP="009D403C">
      <w:pPr>
        <w:pStyle w:val="yheadnote-e"/>
        <w:shd w:val="clear" w:color="auto" w:fill="FFFFFF"/>
        <w:rPr>
          <w:rFonts w:ascii="Calibri" w:hAnsi="Calibri"/>
          <w:noProof/>
          <w:lang w:val="fr-CA"/>
        </w:rPr>
      </w:pPr>
      <w:r>
        <w:rPr>
          <w:rFonts w:ascii="Calibri" w:hAnsi="Calibri"/>
          <w:noProof/>
          <w:lang w:val="fr-CA"/>
        </w:rPr>
        <w:t xml:space="preserve">Système de freinage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section-e"/>
        <w:shd w:val="clear" w:color="auto" w:fill="FFFFFF"/>
        <w:rPr>
          <w:rFonts w:ascii="Calibri" w:hAnsi="Calibri"/>
          <w:noProof/>
          <w:lang w:val="fr-CA"/>
        </w:rPr>
      </w:pPr>
      <w:bookmarkStart w:id="38" w:name="BK26"/>
      <w:bookmarkEnd w:id="38"/>
      <w:r>
        <w:rPr>
          <w:rFonts w:ascii="Calibri" w:hAnsi="Calibri"/>
          <w:b/>
          <w:bCs/>
          <w:noProof/>
          <w:lang w:val="fr-CA"/>
        </w:rPr>
        <w:t>11.(</w:t>
      </w:r>
      <w:r>
        <w:rPr>
          <w:rFonts w:ascii="Calibri" w:hAnsi="Calibri"/>
          <w:noProof/>
          <w:lang w:val="fr-CA"/>
        </w:rPr>
        <w:t>1) Les véhicules hors route doivent être équipés de freins de service qui répondent aux exigences d’au moins une des normes énumérées à l’article 10 applicables à leur catégorie.</w:t>
      </w:r>
    </w:p>
    <w:p w:rsidR="009D403C" w:rsidRDefault="009D403C" w:rsidP="009D403C">
      <w:pPr>
        <w:pStyle w:val="ysection-e"/>
        <w:shd w:val="clear" w:color="auto" w:fill="FFFFFF"/>
        <w:rPr>
          <w:rFonts w:ascii="Calibri" w:hAnsi="Calibri"/>
          <w:noProof/>
          <w:lang w:val="fr-CA"/>
        </w:rPr>
      </w:pPr>
      <w:r>
        <w:rPr>
          <w:rFonts w:ascii="Calibri" w:hAnsi="Calibri"/>
          <w:noProof/>
          <w:lang w:val="fr-CA"/>
        </w:rPr>
        <w:t>(O. Reg. 135/15, s. 3)</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(2) Les véhicules hors route doivent être équipés d’un frein à main ou d’un mécanisme similaire qui répond aux exigences d’au moins une des normes énumérées à l’article 10 applicables à leur catégorie. (O. Reg. 135/15, s. 3)</w:t>
      </w:r>
    </w:p>
    <w:p w:rsidR="009D403C" w:rsidRDefault="009D403C" w:rsidP="009D403C">
      <w:pPr>
        <w:pStyle w:val="ysubsection-e"/>
        <w:shd w:val="clear" w:color="auto" w:fill="FFFFFF"/>
        <w:rPr>
          <w:rFonts w:ascii="Calibri" w:hAnsi="Calibri"/>
          <w:noProof/>
          <w:lang w:val="fr-CA"/>
        </w:rPr>
      </w:pPr>
    </w:p>
    <w:p w:rsidR="009D403C" w:rsidRDefault="009D403C" w:rsidP="009D403C">
      <w:pPr>
        <w:pStyle w:val="headnote-e"/>
        <w:pageBreakBefore/>
        <w:shd w:val="clear" w:color="auto" w:fill="FFFFFF"/>
        <w:rPr>
          <w:rFonts w:ascii="Calibri" w:hAnsi="Calibri"/>
          <w:noProof/>
          <w:lang w:val="fr-CA"/>
        </w:rPr>
      </w:pPr>
      <w:r>
        <w:rPr>
          <w:rFonts w:ascii="Calibri" w:hAnsi="Calibri"/>
          <w:noProof/>
          <w:lang w:val="fr-CA"/>
        </w:rPr>
        <w:lastRenderedPageBreak/>
        <w:t xml:space="preserve">Phares </w:t>
      </w:r>
      <w:r>
        <w:rPr>
          <w:rFonts w:ascii="Calibri" w:hAnsi="Calibri" w:cs="Helvetica"/>
          <w:noProof/>
          <w:lang w:val="fr-CA"/>
        </w:rPr>
        <w:t>[</w:t>
      </w:r>
      <w:r>
        <w:rPr>
          <w:rFonts w:ascii="Calibri" w:hAnsi="Calibri" w:cs="Helvetica"/>
          <w:i/>
          <w:noProof/>
          <w:lang w:val="fr-CA"/>
        </w:rPr>
        <w:t xml:space="preserve">Traduction </w:t>
      </w:r>
      <w:r>
        <w:rPr>
          <w:rFonts w:ascii="Calibri" w:hAnsi="Calibri" w:cs="Helvetica"/>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section-e"/>
        <w:shd w:val="clear" w:color="auto" w:fill="FFFFFF"/>
        <w:rPr>
          <w:rFonts w:ascii="Calibri" w:hAnsi="Calibri"/>
          <w:noProof/>
          <w:lang w:val="fr-CA"/>
        </w:rPr>
      </w:pPr>
      <w:bookmarkStart w:id="39" w:name="BK27"/>
      <w:bookmarkStart w:id="40" w:name="sec13subsec1"/>
      <w:bookmarkStart w:id="41" w:name="sec13"/>
      <w:bookmarkEnd w:id="39"/>
      <w:bookmarkEnd w:id="40"/>
      <w:bookmarkEnd w:id="41"/>
      <w:r>
        <w:rPr>
          <w:rFonts w:ascii="Calibri" w:hAnsi="Calibri"/>
          <w:b/>
          <w:bCs/>
          <w:noProof/>
          <w:lang w:val="fr-CA"/>
        </w:rPr>
        <w:t>12.</w:t>
      </w:r>
      <w:r>
        <w:rPr>
          <w:rStyle w:val="canliisectionwithsubsection1"/>
          <w:rFonts w:ascii="Calibri" w:hAnsi="Calibri"/>
          <w:noProof/>
          <w:color w:val="auto"/>
          <w:lang w:val="fr-CA"/>
        </w:rPr>
        <w:t>(1)</w:t>
      </w:r>
      <w:r>
        <w:rPr>
          <w:rFonts w:ascii="Calibri" w:hAnsi="Calibri"/>
          <w:noProof/>
          <w:lang w:val="fr-CA"/>
        </w:rPr>
        <w:t xml:space="preserve"> Nonobstant le paragraphe 62(1) de la </w:t>
      </w:r>
      <w:r>
        <w:rPr>
          <w:rFonts w:ascii="Calibri" w:hAnsi="Calibri"/>
          <w:i/>
          <w:noProof/>
          <w:lang w:val="fr-CA"/>
        </w:rPr>
        <w:t>Loi</w:t>
      </w:r>
      <w:r>
        <w:rPr>
          <w:rFonts w:ascii="Calibri" w:hAnsi="Calibri"/>
          <w:noProof/>
          <w:lang w:val="fr-CA"/>
        </w:rPr>
        <w:t xml:space="preserve">, les véhicules hors route doivent être équipés d’un ou deux phares qui émettent une lumière blanche, à l’avant, et d’un ou deux phares qui émettent une lumière rouge, à l’arrière. </w:t>
      </w:r>
      <w:r>
        <w:rPr>
          <w:rFonts w:ascii="Calibri" w:hAnsi="Calibri"/>
          <w:noProof/>
          <w:sz w:val="28"/>
          <w:szCs w:val="28"/>
          <w:lang w:val="fr-CA"/>
        </w:rPr>
        <w:t>(</w:t>
      </w:r>
      <w:hyperlink r:id="rId15"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16" w:anchor="sec13subsec1_smooth" w:history="1">
        <w:r>
          <w:rPr>
            <w:rStyle w:val="Lienhypertexte"/>
            <w:rFonts w:ascii="Calibri" w:eastAsiaTheme="majorEastAsia" w:hAnsi="Calibri"/>
            <w:noProof/>
            <w:color w:val="auto"/>
            <w:lang w:val="fr-CA"/>
          </w:rPr>
          <w:t>s. 13(1)</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42" w:name="sec13subsec2"/>
      <w:bookmarkEnd w:id="42"/>
      <w:r>
        <w:rPr>
          <w:rStyle w:val="canliisubsection1"/>
          <w:rFonts w:ascii="Calibri" w:hAnsi="Calibri"/>
          <w:noProof/>
          <w:color w:val="auto"/>
          <w:lang w:val="fr-CA"/>
        </w:rPr>
        <w:t>(2)</w:t>
      </w:r>
      <w:r>
        <w:rPr>
          <w:rFonts w:ascii="Calibri" w:hAnsi="Calibri"/>
          <w:noProof/>
          <w:lang w:val="fr-CA"/>
        </w:rPr>
        <w:t xml:space="preserve"> Les phares prescrits au paragraphe (1) doivent être allumés en tout temps lorsque le véhicule hors route circule sur la route. </w:t>
      </w:r>
      <w:r>
        <w:rPr>
          <w:rFonts w:ascii="Calibri" w:hAnsi="Calibri"/>
          <w:noProof/>
          <w:sz w:val="28"/>
          <w:szCs w:val="28"/>
          <w:lang w:val="fr-CA"/>
        </w:rPr>
        <w:t>(</w:t>
      </w:r>
      <w:hyperlink r:id="rId17"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18" w:anchor="sec13subsec1_smooth" w:history="1">
        <w:r>
          <w:rPr>
            <w:rStyle w:val="Lienhypertexte"/>
            <w:rFonts w:ascii="Calibri" w:eastAsiaTheme="majorEastAsia" w:hAnsi="Calibri"/>
            <w:noProof/>
            <w:color w:val="auto"/>
            <w:lang w:val="fr-CA"/>
          </w:rPr>
          <w:t>s. 13(2)</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43" w:name="sec13subsec3"/>
      <w:bookmarkEnd w:id="43"/>
      <w:r>
        <w:rPr>
          <w:rStyle w:val="canliisubsection1"/>
          <w:rFonts w:ascii="Calibri" w:hAnsi="Calibri"/>
          <w:noProof/>
          <w:color w:val="auto"/>
          <w:lang w:val="fr-CA"/>
        </w:rPr>
        <w:t>(3)</w:t>
      </w:r>
      <w:r>
        <w:rPr>
          <w:rFonts w:ascii="Calibri" w:hAnsi="Calibri"/>
          <w:noProof/>
          <w:lang w:val="fr-CA"/>
        </w:rPr>
        <w:t xml:space="preserve"> Les paragraphes de l’article 62 de la </w:t>
      </w:r>
      <w:r>
        <w:rPr>
          <w:rFonts w:ascii="Calibri" w:hAnsi="Calibri"/>
          <w:i/>
          <w:noProof/>
          <w:lang w:val="fr-CA"/>
        </w:rPr>
        <w:t>Loi</w:t>
      </w:r>
      <w:r>
        <w:rPr>
          <w:rFonts w:ascii="Calibri" w:hAnsi="Calibri"/>
          <w:noProof/>
          <w:lang w:val="fr-CA"/>
        </w:rPr>
        <w:t xml:space="preserve"> se rapportant aux phares prescrits au paragraphe (1), (2) ou (3) de cet article doivent être interprétés comme se rapportant aux phares prescrits au paragraphe (1) du présent article. </w:t>
      </w:r>
      <w:r>
        <w:rPr>
          <w:rFonts w:ascii="Calibri" w:hAnsi="Calibri"/>
          <w:noProof/>
          <w:sz w:val="28"/>
          <w:szCs w:val="28"/>
          <w:lang w:val="fr-CA"/>
        </w:rPr>
        <w:t>(</w:t>
      </w:r>
      <w:hyperlink r:id="rId19"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20" w:anchor="sec13subsec1_smooth" w:history="1">
        <w:r>
          <w:rPr>
            <w:rStyle w:val="Lienhypertexte"/>
            <w:rFonts w:ascii="Calibri" w:eastAsiaTheme="majorEastAsia" w:hAnsi="Calibri"/>
            <w:noProof/>
            <w:color w:val="auto"/>
            <w:lang w:val="fr-CA"/>
          </w:rPr>
          <w:t>s. 13(3)</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44" w:name="sec13subsec4"/>
      <w:bookmarkEnd w:id="44"/>
      <w:r>
        <w:rPr>
          <w:rStyle w:val="canliisubsection1"/>
          <w:rFonts w:ascii="Calibri" w:hAnsi="Calibri"/>
          <w:noProof/>
          <w:color w:val="auto"/>
          <w:lang w:val="fr-CA"/>
        </w:rPr>
        <w:t>(4)</w:t>
      </w:r>
      <w:r>
        <w:rPr>
          <w:rFonts w:ascii="Calibri" w:hAnsi="Calibri"/>
          <w:noProof/>
          <w:lang w:val="fr-CA"/>
        </w:rPr>
        <w:t xml:space="preserve"> Les phares prescrits par le paragraphe (1) à l’avant des véhicules hors route doivent être orientés de manière à ce que la partie des rayons à haute intensité du faisceau soit projetée sous la ligne horizontale passant par le centre des phares, à une distance de 7,6 mètres vers l’avant, lorsque le véhicule est vide. </w:t>
      </w:r>
      <w:r>
        <w:rPr>
          <w:rFonts w:ascii="Calibri" w:hAnsi="Calibri"/>
          <w:noProof/>
          <w:sz w:val="28"/>
          <w:szCs w:val="28"/>
          <w:lang w:val="fr-CA"/>
        </w:rPr>
        <w:t>(</w:t>
      </w:r>
      <w:hyperlink r:id="rId21"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22" w:anchor="sec13subsec1_smooth" w:history="1">
        <w:r>
          <w:rPr>
            <w:rStyle w:val="Lienhypertexte"/>
            <w:rFonts w:ascii="Calibri" w:eastAsiaTheme="majorEastAsia" w:hAnsi="Calibri"/>
            <w:noProof/>
            <w:color w:val="auto"/>
            <w:lang w:val="fr-CA"/>
          </w:rPr>
          <w:t>s. 13(4)</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45" w:name="sec13subsec5"/>
      <w:bookmarkEnd w:id="45"/>
      <w:r>
        <w:rPr>
          <w:rStyle w:val="canliisubsection1"/>
          <w:rFonts w:ascii="Calibri" w:hAnsi="Calibri"/>
          <w:noProof/>
          <w:color w:val="auto"/>
          <w:lang w:val="fr-CA"/>
        </w:rPr>
        <w:t>(5)</w:t>
      </w:r>
      <w:r>
        <w:rPr>
          <w:rFonts w:ascii="Calibri" w:hAnsi="Calibri"/>
          <w:noProof/>
          <w:lang w:val="fr-CA"/>
        </w:rPr>
        <w:t xml:space="preserve"> Si le véhicule hors route a été construit après le 1</w:t>
      </w:r>
      <w:r>
        <w:rPr>
          <w:rFonts w:ascii="Calibri" w:hAnsi="Calibri"/>
          <w:noProof/>
          <w:vertAlign w:val="superscript"/>
          <w:lang w:val="fr-CA"/>
        </w:rPr>
        <w:t>er</w:t>
      </w:r>
      <w:r>
        <w:rPr>
          <w:rFonts w:ascii="Calibri" w:hAnsi="Calibri"/>
          <w:noProof/>
          <w:lang w:val="fr-CA"/>
        </w:rPr>
        <w:t xml:space="preserve"> janvier 1998, il doit être équipé, à l’arrière, d’un ou plusieurs feux d’arrêt émettant une lumière rouge lorsque les freins de service sont appliqués. </w:t>
      </w:r>
      <w:r>
        <w:rPr>
          <w:rFonts w:ascii="Calibri" w:hAnsi="Calibri"/>
          <w:noProof/>
          <w:sz w:val="28"/>
          <w:szCs w:val="28"/>
          <w:lang w:val="fr-CA"/>
        </w:rPr>
        <w:t>(</w:t>
      </w:r>
      <w:hyperlink r:id="rId23"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24" w:anchor="sec13subsec1_smooth" w:history="1">
        <w:r>
          <w:rPr>
            <w:rStyle w:val="Lienhypertexte"/>
            <w:rFonts w:ascii="Calibri" w:eastAsiaTheme="majorEastAsia" w:hAnsi="Calibri"/>
            <w:noProof/>
            <w:color w:val="auto"/>
            <w:lang w:val="fr-CA"/>
          </w:rPr>
          <w:t>s. 13(5)</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46" w:name="sec13subsec6"/>
      <w:bookmarkEnd w:id="46"/>
      <w:r>
        <w:rPr>
          <w:rStyle w:val="canliisubsection1"/>
          <w:rFonts w:ascii="Calibri" w:hAnsi="Calibri"/>
          <w:noProof/>
          <w:color w:val="auto"/>
          <w:lang w:val="fr-CA"/>
        </w:rPr>
        <w:t>(6)</w:t>
      </w:r>
      <w:r>
        <w:rPr>
          <w:rFonts w:ascii="Calibri" w:hAnsi="Calibri"/>
          <w:noProof/>
          <w:lang w:val="fr-CA"/>
        </w:rPr>
        <w:t xml:space="preserve"> Les feux d’arrêt prescrits au paragraphe (5) peuvent être incorporés aux feux arrière ou être installés séparément. </w:t>
      </w:r>
      <w:r>
        <w:rPr>
          <w:rFonts w:ascii="Calibri" w:hAnsi="Calibri"/>
          <w:noProof/>
          <w:sz w:val="28"/>
          <w:szCs w:val="28"/>
          <w:lang w:val="fr-CA"/>
        </w:rPr>
        <w:t>(</w:t>
      </w:r>
      <w:hyperlink r:id="rId25"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26" w:anchor="sec13subsec1_smooth" w:history="1">
        <w:r>
          <w:rPr>
            <w:rStyle w:val="Lienhypertexte"/>
            <w:rFonts w:ascii="Calibri" w:eastAsiaTheme="majorEastAsia" w:hAnsi="Calibri"/>
            <w:noProof/>
            <w:color w:val="auto"/>
            <w:lang w:val="fr-CA"/>
          </w:rPr>
          <w:t>s. 13(6)</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47" w:name="sec13subsec7"/>
      <w:bookmarkEnd w:id="47"/>
      <w:r>
        <w:rPr>
          <w:rStyle w:val="canliisubsection1"/>
          <w:rFonts w:ascii="Calibri" w:hAnsi="Calibri"/>
          <w:noProof/>
          <w:color w:val="auto"/>
          <w:lang w:val="fr-CA"/>
        </w:rPr>
        <w:t>(7)</w:t>
      </w:r>
      <w:r>
        <w:rPr>
          <w:rFonts w:ascii="Calibri" w:hAnsi="Calibri"/>
          <w:noProof/>
          <w:lang w:val="fr-CA"/>
        </w:rPr>
        <w:t xml:space="preserve"> Les véhicules hors route doivent être équipés : </w:t>
      </w:r>
    </w:p>
    <w:p w:rsidR="009D403C" w:rsidRDefault="009D403C" w:rsidP="009D403C">
      <w:pPr>
        <w:pStyle w:val="clause-e"/>
        <w:shd w:val="clear" w:color="auto" w:fill="FFFFFF"/>
        <w:rPr>
          <w:rFonts w:ascii="Calibri" w:hAnsi="Calibri"/>
          <w:noProof/>
          <w:lang w:val="fr-CA"/>
        </w:rPr>
      </w:pPr>
      <w:r>
        <w:rPr>
          <w:rFonts w:ascii="Calibri" w:hAnsi="Calibri"/>
          <w:noProof/>
          <w:lang w:val="fr-CA"/>
        </w:rPr>
        <w:t>(a) d’un rétroréflecteur jaune de chaque côté, à l’avant;</w:t>
      </w:r>
    </w:p>
    <w:p w:rsidR="009D403C" w:rsidRDefault="009D403C" w:rsidP="009D403C">
      <w:pPr>
        <w:pStyle w:val="clause-e"/>
        <w:shd w:val="clear" w:color="auto" w:fill="FFFFFF"/>
        <w:rPr>
          <w:rFonts w:ascii="Calibri" w:hAnsi="Calibri"/>
          <w:noProof/>
          <w:lang w:val="fr-CA"/>
        </w:rPr>
      </w:pPr>
      <w:r>
        <w:rPr>
          <w:rFonts w:ascii="Calibri" w:hAnsi="Calibri"/>
          <w:noProof/>
          <w:lang w:val="fr-CA"/>
        </w:rPr>
        <w:t>(b) d’un rétroréflecteur rouge de chaque côté, à l’arrière;</w:t>
      </w:r>
    </w:p>
    <w:p w:rsidR="009D403C" w:rsidRDefault="009D403C" w:rsidP="009D403C">
      <w:pPr>
        <w:pStyle w:val="yclause-e"/>
        <w:shd w:val="clear" w:color="auto" w:fill="FFFFFF"/>
        <w:rPr>
          <w:rFonts w:ascii="Calibri" w:hAnsi="Calibri"/>
          <w:noProof/>
          <w:lang w:val="fr-CA"/>
        </w:rPr>
      </w:pPr>
      <w:r>
        <w:rPr>
          <w:rFonts w:ascii="Calibri" w:hAnsi="Calibri"/>
          <w:noProof/>
          <w:lang w:val="fr-CA"/>
        </w:rPr>
        <w:t>(c) d’un ou plusieurs rétroréflecteurs rouges à l’arrière.</w:t>
      </w:r>
    </w:p>
    <w:p w:rsidR="009D403C" w:rsidRDefault="009D403C" w:rsidP="009D403C">
      <w:pPr>
        <w:pStyle w:val="ysubsection-e"/>
        <w:shd w:val="clear" w:color="auto" w:fill="FFFFFF"/>
        <w:rPr>
          <w:rFonts w:ascii="Calibri" w:hAnsi="Calibri"/>
          <w:noProof/>
          <w:sz w:val="28"/>
          <w:szCs w:val="28"/>
          <w:lang w:val="fr-CA"/>
        </w:rPr>
      </w:pPr>
      <w:bookmarkStart w:id="48" w:name="sec13subsec8"/>
      <w:bookmarkEnd w:id="48"/>
      <w:r>
        <w:rPr>
          <w:rFonts w:ascii="Calibri" w:hAnsi="Calibri"/>
          <w:noProof/>
          <w:lang w:val="fr-CA"/>
        </w:rPr>
        <w:t xml:space="preserve">(8) Les rétroréflecteurs prescrits au paragraphe (7) doivent respecter les exigences du </w:t>
      </w:r>
      <w:r>
        <w:rPr>
          <w:rFonts w:ascii="Calibri" w:hAnsi="Calibri" w:cs="Calibri"/>
          <w:i/>
          <w:noProof/>
          <w:lang w:val="fr-CA"/>
        </w:rPr>
        <w:t>Règlement sur la sécurité des véhicules automobiles</w:t>
      </w:r>
      <w:r>
        <w:rPr>
          <w:rFonts w:ascii="Calibri" w:hAnsi="Calibri"/>
          <w:noProof/>
          <w:lang w:val="fr-CA"/>
        </w:rPr>
        <w:t xml:space="preserve"> pris en vertu de la </w:t>
      </w:r>
      <w:r>
        <w:rPr>
          <w:rFonts w:ascii="Calibri" w:hAnsi="Calibri" w:cs="Calibri"/>
          <w:i/>
          <w:noProof/>
          <w:lang w:val="fr-CA"/>
        </w:rPr>
        <w:t>Loi sur la sécurité automobile</w:t>
      </w:r>
      <w:r>
        <w:rPr>
          <w:rFonts w:ascii="Calibri" w:hAnsi="Calibri"/>
          <w:noProof/>
          <w:lang w:val="fr-CA"/>
        </w:rPr>
        <w:t xml:space="preserve"> (Canada), si ces exigences s’appliquaient au véhicule au moment de sa construction. </w:t>
      </w:r>
      <w:r>
        <w:rPr>
          <w:rFonts w:ascii="Calibri" w:hAnsi="Calibri"/>
          <w:noProof/>
          <w:sz w:val="28"/>
          <w:szCs w:val="28"/>
          <w:lang w:val="fr-CA"/>
        </w:rPr>
        <w:t>(</w:t>
      </w:r>
      <w:r>
        <w:rPr>
          <w:rFonts w:ascii="Calibri" w:hAnsi="Calibri"/>
          <w:noProof/>
          <w:lang w:val="fr-CA"/>
        </w:rPr>
        <w:t>O. Reg. 135/15, s. 4(3)</w:t>
      </w:r>
      <w:r>
        <w:rPr>
          <w:rFonts w:ascii="Calibri" w:hAnsi="Calibri"/>
          <w:noProof/>
          <w:sz w:val="28"/>
          <w:szCs w:val="28"/>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headnote-e"/>
        <w:shd w:val="clear" w:color="auto" w:fill="FFFFFF"/>
        <w:rPr>
          <w:rFonts w:ascii="Calibri" w:hAnsi="Calibri"/>
          <w:noProof/>
          <w:lang w:val="fr-CA"/>
        </w:rPr>
      </w:pPr>
      <w:r>
        <w:rPr>
          <w:rFonts w:ascii="Calibri" w:hAnsi="Calibri"/>
          <w:noProof/>
          <w:lang w:val="fr-CA"/>
        </w:rPr>
        <w:t xml:space="preserve">Pare-brise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section-e"/>
        <w:shd w:val="clear" w:color="auto" w:fill="FFFFFF"/>
        <w:rPr>
          <w:rFonts w:ascii="Calibri" w:hAnsi="Calibri"/>
          <w:noProof/>
          <w:lang w:val="fr-CA"/>
        </w:rPr>
      </w:pPr>
      <w:bookmarkStart w:id="49" w:name="BK28"/>
      <w:bookmarkStart w:id="50" w:name="sec14"/>
      <w:bookmarkEnd w:id="49"/>
      <w:bookmarkEnd w:id="50"/>
      <w:r>
        <w:rPr>
          <w:rStyle w:val="canliisection1"/>
          <w:rFonts w:ascii="Calibri" w:hAnsi="Calibri"/>
          <w:b/>
          <w:bCs/>
          <w:noProof/>
          <w:lang w:val="fr-CA"/>
        </w:rPr>
        <w:t>13.</w:t>
      </w:r>
      <w:r>
        <w:rPr>
          <w:rFonts w:ascii="Calibri" w:hAnsi="Calibri"/>
          <w:bCs/>
          <w:noProof/>
          <w:lang w:val="fr-CA"/>
        </w:rPr>
        <w:t xml:space="preserve"> Un véhicule hors route ne doit pas nécessairement être équipé d’un pare</w:t>
      </w:r>
      <w:r>
        <w:rPr>
          <w:rFonts w:ascii="Calibri" w:hAnsi="Calibri"/>
          <w:bCs/>
          <w:noProof/>
          <w:lang w:val="fr-CA"/>
        </w:rPr>
        <w:noBreakHyphen/>
        <w:t>brise. Toutefois, le cas échéant, ce pare</w:t>
      </w:r>
      <w:r>
        <w:rPr>
          <w:rFonts w:ascii="Calibri" w:hAnsi="Calibri"/>
          <w:bCs/>
          <w:noProof/>
          <w:lang w:val="fr-CA"/>
        </w:rPr>
        <w:noBreakHyphen/>
        <w:t>brise doit répondre aux exigences relatives aux pare</w:t>
      </w:r>
      <w:r>
        <w:rPr>
          <w:rFonts w:ascii="Calibri" w:hAnsi="Calibri"/>
          <w:bCs/>
          <w:noProof/>
          <w:lang w:val="fr-CA"/>
        </w:rPr>
        <w:noBreakHyphen/>
        <w:t xml:space="preserve">brises de motocyclette prescrites par le </w:t>
      </w:r>
      <w:r>
        <w:rPr>
          <w:rFonts w:ascii="Calibri" w:hAnsi="Calibri"/>
          <w:noProof/>
          <w:lang w:val="fr-CA"/>
        </w:rPr>
        <w:t>règlement 611 du règlement révisé de l’Ontario de 1990</w:t>
      </w:r>
      <w:r>
        <w:rPr>
          <w:rFonts w:ascii="Calibri" w:hAnsi="Calibri"/>
          <w:bCs/>
          <w:noProof/>
          <w:lang w:val="fr-CA"/>
        </w:rPr>
        <w:t>, paragraphe </w:t>
      </w:r>
      <w:r>
        <w:rPr>
          <w:rFonts w:ascii="Calibri" w:hAnsi="Calibri"/>
          <w:noProof/>
          <w:lang w:val="fr-CA"/>
        </w:rPr>
        <w:t>1(10), annexe 6.</w:t>
      </w:r>
    </w:p>
    <w:p w:rsidR="009D403C" w:rsidRDefault="009D403C" w:rsidP="009D403C">
      <w:pPr>
        <w:pStyle w:val="section-e"/>
        <w:shd w:val="clear" w:color="auto" w:fill="FFFFFF"/>
        <w:rPr>
          <w:rFonts w:ascii="Calibri" w:hAnsi="Calibri"/>
          <w:noProof/>
          <w:lang w:val="fr-CA"/>
        </w:rPr>
      </w:pPr>
      <w:r>
        <w:rPr>
          <w:rFonts w:ascii="Calibri" w:hAnsi="Calibri"/>
          <w:noProof/>
          <w:lang w:val="fr-CA"/>
        </w:rPr>
        <w:t>(</w:t>
      </w:r>
      <w:hyperlink r:id="rId27"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p>
    <w:p w:rsidR="009D403C" w:rsidRDefault="009D403C" w:rsidP="009D403C">
      <w:pPr>
        <w:pStyle w:val="headnote-e"/>
        <w:shd w:val="clear" w:color="auto" w:fill="FFFFFF"/>
        <w:rPr>
          <w:rFonts w:ascii="Calibri" w:hAnsi="Calibri"/>
          <w:noProof/>
          <w:lang w:val="fr-CA"/>
        </w:rPr>
      </w:pPr>
    </w:p>
    <w:p w:rsidR="009D403C" w:rsidRDefault="009D403C" w:rsidP="009D403C">
      <w:pPr>
        <w:pStyle w:val="headnote-e"/>
        <w:shd w:val="clear" w:color="auto" w:fill="FFFFFF"/>
        <w:rPr>
          <w:rFonts w:ascii="Calibri" w:hAnsi="Calibri"/>
          <w:noProof/>
          <w:lang w:val="fr-CA"/>
        </w:rPr>
      </w:pPr>
      <w:r>
        <w:rPr>
          <w:rFonts w:ascii="Calibri" w:hAnsi="Calibri"/>
          <w:noProof/>
          <w:lang w:val="fr-CA"/>
        </w:rPr>
        <w:t xml:space="preserve">Vue dégagée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section-e"/>
        <w:shd w:val="clear" w:color="auto" w:fill="FFFFFF"/>
        <w:rPr>
          <w:rFonts w:ascii="Calibri" w:hAnsi="Calibri"/>
          <w:noProof/>
          <w:lang w:val="fr-CA"/>
        </w:rPr>
      </w:pPr>
      <w:bookmarkStart w:id="51" w:name="BK29"/>
      <w:bookmarkStart w:id="52" w:name="sec15subsec1"/>
      <w:bookmarkStart w:id="53" w:name="sec15"/>
      <w:bookmarkEnd w:id="51"/>
      <w:bookmarkEnd w:id="52"/>
      <w:bookmarkEnd w:id="53"/>
      <w:r>
        <w:rPr>
          <w:rFonts w:ascii="Calibri" w:hAnsi="Calibri"/>
          <w:b/>
          <w:bCs/>
          <w:noProof/>
          <w:lang w:val="fr-CA"/>
        </w:rPr>
        <w:t>14</w:t>
      </w:r>
      <w:r>
        <w:rPr>
          <w:rFonts w:ascii="Calibri" w:hAnsi="Calibri"/>
          <w:bCs/>
          <w:noProof/>
          <w:lang w:val="fr-CA"/>
        </w:rPr>
        <w:t>.(</w:t>
      </w:r>
      <w:r>
        <w:rPr>
          <w:rStyle w:val="canliisectionwithsubsection1"/>
          <w:rFonts w:ascii="Calibri" w:hAnsi="Calibri"/>
          <w:noProof/>
          <w:color w:val="auto"/>
          <w:lang w:val="fr-CA"/>
        </w:rPr>
        <w:t>1)</w:t>
      </w:r>
      <w:r>
        <w:rPr>
          <w:rFonts w:ascii="Calibri" w:hAnsi="Calibri"/>
          <w:noProof/>
          <w:lang w:val="fr-CA"/>
        </w:rPr>
        <w:t xml:space="preserve"> Aucun objet ou matériau non transparent pouvant empêcher le conducteur de voir les autres véhicules approcher, de n’importe quelle direction ou intersection, y compris à l’arrière, ne doit être installé sur le véhicule hors route ou y être attaché.</w:t>
      </w:r>
    </w:p>
    <w:p w:rsidR="009D403C" w:rsidRDefault="009D403C" w:rsidP="009D403C">
      <w:pPr>
        <w:pStyle w:val="section-e"/>
        <w:shd w:val="clear" w:color="auto" w:fill="FFFFFF"/>
        <w:rPr>
          <w:rFonts w:ascii="Calibri" w:hAnsi="Calibri"/>
          <w:noProof/>
          <w:sz w:val="28"/>
          <w:szCs w:val="28"/>
          <w:lang w:val="fr-CA"/>
        </w:rPr>
      </w:pPr>
      <w:r>
        <w:rPr>
          <w:rFonts w:ascii="Calibri" w:hAnsi="Calibri"/>
          <w:noProof/>
          <w:sz w:val="28"/>
          <w:szCs w:val="28"/>
          <w:lang w:val="fr-CA"/>
        </w:rPr>
        <w:t>(</w:t>
      </w:r>
      <w:hyperlink r:id="rId28"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29" w:anchor="sec15subsec1_smooth" w:history="1">
        <w:r>
          <w:rPr>
            <w:rStyle w:val="Lienhypertexte"/>
            <w:rFonts w:ascii="Calibri" w:eastAsiaTheme="majorEastAsia" w:hAnsi="Calibri"/>
            <w:noProof/>
            <w:color w:val="auto"/>
            <w:lang w:val="fr-CA"/>
          </w:rPr>
          <w:t>s. 15(1)</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sz w:val="28"/>
          <w:szCs w:val="28"/>
          <w:lang w:val="fr-CA"/>
        </w:rPr>
      </w:pPr>
      <w:bookmarkStart w:id="54" w:name="sec15subsec2"/>
      <w:bookmarkEnd w:id="54"/>
      <w:r>
        <w:rPr>
          <w:rStyle w:val="canliisubsection1"/>
          <w:rFonts w:ascii="Calibri" w:hAnsi="Calibri"/>
          <w:noProof/>
          <w:color w:val="auto"/>
          <w:lang w:val="fr-CA"/>
        </w:rPr>
        <w:lastRenderedPageBreak/>
        <w:t>(2)</w:t>
      </w:r>
      <w:r>
        <w:rPr>
          <w:rFonts w:ascii="Calibri" w:hAnsi="Calibri"/>
          <w:noProof/>
          <w:lang w:val="fr-CA"/>
        </w:rPr>
        <w:t xml:space="preserve"> Si le véhicule hors route tracte une remorque, celle-ci et son chargement ne doivent pas empêcher le conducteur de voir les autres véhicules approcher, de n’importe quelle direction ou intersection, y compris à l’arrière. </w:t>
      </w:r>
      <w:r>
        <w:rPr>
          <w:rFonts w:ascii="Calibri" w:hAnsi="Calibri"/>
          <w:noProof/>
          <w:sz w:val="28"/>
          <w:szCs w:val="28"/>
          <w:lang w:val="fr-CA"/>
        </w:rPr>
        <w:t>(</w:t>
      </w:r>
      <w:hyperlink r:id="rId30"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31" w:anchor="sec15subsec2_smooth" w:history="1">
        <w:r>
          <w:rPr>
            <w:rStyle w:val="Lienhypertexte"/>
            <w:rFonts w:ascii="Calibri" w:eastAsiaTheme="majorEastAsia" w:hAnsi="Calibri"/>
            <w:noProof/>
            <w:color w:val="auto"/>
            <w:lang w:val="fr-CA"/>
          </w:rPr>
          <w:t>s. 15(2)</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p>
    <w:p w:rsidR="009D403C" w:rsidRDefault="009D403C" w:rsidP="009D403C">
      <w:pPr>
        <w:pStyle w:val="yheadnote-e"/>
        <w:shd w:val="clear" w:color="auto" w:fill="FFFFFF"/>
        <w:rPr>
          <w:rFonts w:ascii="Calibri" w:hAnsi="Calibri"/>
          <w:noProof/>
          <w:lang w:val="fr-CA"/>
        </w:rPr>
      </w:pPr>
      <w:r>
        <w:rPr>
          <w:rFonts w:ascii="Calibri" w:hAnsi="Calibri"/>
          <w:noProof/>
          <w:lang w:val="fr-CA"/>
        </w:rPr>
        <w:t xml:space="preserve">Permis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headnote-e"/>
        <w:shd w:val="clear" w:color="auto" w:fill="FFFFFF"/>
        <w:rPr>
          <w:rFonts w:ascii="Calibri" w:hAnsi="Calibri"/>
          <w:noProof/>
          <w:lang w:val="fr-CA"/>
        </w:rPr>
      </w:pPr>
    </w:p>
    <w:p w:rsidR="009D403C" w:rsidRPr="009D403C" w:rsidRDefault="009D403C" w:rsidP="009D403C">
      <w:pPr>
        <w:pStyle w:val="ysubsection-e"/>
        <w:shd w:val="clear" w:color="auto" w:fill="FFFFFF"/>
        <w:rPr>
          <w:rStyle w:val="canliisubsection1"/>
          <w:color w:val="auto"/>
          <w:lang w:val="fr-CA"/>
        </w:rPr>
      </w:pPr>
      <w:r>
        <w:rPr>
          <w:rFonts w:ascii="Calibri" w:hAnsi="Calibri"/>
          <w:noProof/>
          <w:lang w:val="fr-CA"/>
        </w:rPr>
        <w:t xml:space="preserve">(1) Le conducteur d’un véhicule hors route ne doit pas circuler sur une route, sauf si un permis lui a été délivré pour ce véhicule, en vertu de l’article 5 de la </w:t>
      </w:r>
      <w:r>
        <w:rPr>
          <w:rFonts w:asciiTheme="minorHAnsi" w:hAnsiTheme="minorHAnsi" w:cstheme="minorHAnsi"/>
          <w:i/>
          <w:noProof/>
          <w:color w:val="000000"/>
          <w:lang w:val="fr-CA"/>
        </w:rPr>
        <w:t>Loi sur les véhicules tout terrain</w:t>
      </w:r>
      <w:r>
        <w:rPr>
          <w:rFonts w:asciiTheme="minorHAnsi" w:hAnsiTheme="minorHAnsi" w:cstheme="minorHAnsi"/>
          <w:noProof/>
          <w:color w:val="000000"/>
          <w:lang w:val="fr-CA"/>
        </w:rPr>
        <w:t xml:space="preserve">, et qu’une </w:t>
      </w:r>
      <w:r>
        <w:rPr>
          <w:rFonts w:ascii="Calibri" w:hAnsi="Calibri"/>
          <w:noProof/>
          <w:lang w:val="fr-CA"/>
        </w:rPr>
        <w:t xml:space="preserve">plaque d’immatriculation indiquant le numéro du permis est apposée sur le véhicule, conformément à la </w:t>
      </w:r>
      <w:r>
        <w:rPr>
          <w:rFonts w:ascii="Calibri" w:hAnsi="Calibri"/>
          <w:i/>
          <w:noProof/>
          <w:lang w:val="fr-CA"/>
        </w:rPr>
        <w:t>Loi</w:t>
      </w:r>
      <w:r>
        <w:rPr>
          <w:rFonts w:ascii="Calibri" w:hAnsi="Calibri"/>
          <w:noProof/>
          <w:lang w:val="fr-CA"/>
        </w:rPr>
        <w:t>. (O. Reg. 135/15, s. 5)</w:t>
      </w:r>
      <w:bookmarkStart w:id="55" w:name="sec16subsec2"/>
      <w:bookmarkEnd w:id="55"/>
    </w:p>
    <w:p w:rsidR="009D403C" w:rsidRPr="009D403C" w:rsidRDefault="009D403C" w:rsidP="009D403C">
      <w:pPr>
        <w:pStyle w:val="subsection-e"/>
        <w:shd w:val="clear" w:color="auto" w:fill="FFFFFF"/>
        <w:rPr>
          <w:sz w:val="28"/>
          <w:szCs w:val="28"/>
          <w:lang w:val="fr-CA"/>
        </w:rPr>
      </w:pPr>
      <w:r>
        <w:rPr>
          <w:rStyle w:val="canliisubsection1"/>
          <w:rFonts w:ascii="Calibri" w:hAnsi="Calibri"/>
          <w:noProof/>
          <w:color w:val="auto"/>
          <w:lang w:val="fr-CA"/>
        </w:rPr>
        <w:t>(2)</w:t>
      </w:r>
      <w:r>
        <w:rPr>
          <w:rFonts w:ascii="Calibri" w:hAnsi="Calibri"/>
          <w:noProof/>
          <w:lang w:val="fr-CA"/>
        </w:rPr>
        <w:t xml:space="preserve"> Le paragraphe (1) ne s’applique pas aux conducteurs de véhicules hors route titulaires d’un permis délivré en vertu de l’article 7 du </w:t>
      </w:r>
      <w:hyperlink r:id="rId32" w:history="1">
        <w:r>
          <w:rPr>
            <w:rStyle w:val="Lienhypertexte"/>
            <w:rFonts w:ascii="Calibri" w:eastAsiaTheme="majorEastAsia" w:hAnsi="Calibri"/>
            <w:i/>
            <w:iCs/>
            <w:noProof/>
            <w:color w:val="auto"/>
            <w:lang w:val="fr-CA"/>
          </w:rPr>
          <w:t>Code</w:t>
        </w:r>
      </w:hyperlink>
      <w:r>
        <w:rPr>
          <w:rFonts w:ascii="Calibri" w:hAnsi="Calibri"/>
          <w:i/>
          <w:iCs/>
          <w:noProof/>
          <w:lang w:val="fr-CA"/>
        </w:rPr>
        <w:t xml:space="preserve"> de la route</w:t>
      </w:r>
      <w:r>
        <w:rPr>
          <w:rFonts w:ascii="Calibri" w:hAnsi="Calibri"/>
          <w:noProof/>
          <w:lang w:val="fr-CA"/>
        </w:rPr>
        <w:t xml:space="preserve">, conformément aux dispositions de l’article 7 de la </w:t>
      </w:r>
      <w:r>
        <w:rPr>
          <w:rFonts w:ascii="Calibri" w:hAnsi="Calibri"/>
          <w:i/>
          <w:noProof/>
          <w:lang w:val="fr-CA"/>
        </w:rPr>
        <w:t>Loi sur les véhicules tout terrain</w:t>
      </w:r>
      <w:r>
        <w:rPr>
          <w:rFonts w:ascii="Calibri" w:hAnsi="Calibri"/>
          <w:noProof/>
          <w:lang w:val="fr-CA"/>
        </w:rPr>
        <w:t xml:space="preserve">. </w:t>
      </w:r>
      <w:r>
        <w:rPr>
          <w:rFonts w:ascii="Calibri" w:hAnsi="Calibri"/>
          <w:noProof/>
          <w:sz w:val="28"/>
          <w:szCs w:val="28"/>
          <w:lang w:val="fr-CA"/>
        </w:rPr>
        <w:t>(</w:t>
      </w:r>
      <w:hyperlink r:id="rId33"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34" w:anchor="sec16subsec2_smooth" w:history="1">
        <w:r>
          <w:rPr>
            <w:rStyle w:val="Lienhypertexte"/>
            <w:rFonts w:ascii="Calibri" w:eastAsiaTheme="majorEastAsia" w:hAnsi="Calibri"/>
            <w:noProof/>
            <w:color w:val="auto"/>
            <w:lang w:val="fr-CA"/>
          </w:rPr>
          <w:t>s. 16(2)</w:t>
        </w:r>
      </w:hyperlink>
      <w:r>
        <w:rPr>
          <w:rFonts w:ascii="Calibri" w:hAnsi="Calibri"/>
          <w:noProof/>
          <w:sz w:val="28"/>
          <w:szCs w:val="28"/>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headnote-e"/>
        <w:shd w:val="clear" w:color="auto" w:fill="FFFFFF"/>
        <w:rPr>
          <w:rFonts w:ascii="Calibri" w:hAnsi="Calibri"/>
          <w:noProof/>
          <w:lang w:val="fr-CA"/>
        </w:rPr>
      </w:pPr>
      <w:r>
        <w:rPr>
          <w:rFonts w:ascii="Calibri" w:hAnsi="Calibri"/>
          <w:noProof/>
          <w:lang w:val="fr-CA"/>
        </w:rPr>
        <w:t xml:space="preserve">Assurance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section-e"/>
        <w:shd w:val="clear" w:color="auto" w:fill="FFFFFF"/>
        <w:rPr>
          <w:rFonts w:ascii="Calibri" w:hAnsi="Calibri"/>
          <w:noProof/>
          <w:lang w:val="fr-CA"/>
        </w:rPr>
      </w:pPr>
      <w:bookmarkStart w:id="56" w:name="BK32"/>
      <w:bookmarkStart w:id="57" w:name="sec17"/>
      <w:bookmarkEnd w:id="56"/>
      <w:bookmarkEnd w:id="57"/>
      <w:r>
        <w:rPr>
          <w:rStyle w:val="canliisection1"/>
          <w:rFonts w:ascii="Calibri" w:hAnsi="Calibri"/>
          <w:b/>
          <w:bCs/>
          <w:noProof/>
          <w:lang w:val="fr-CA"/>
        </w:rPr>
        <w:t>15.</w:t>
      </w:r>
      <w:r>
        <w:rPr>
          <w:rFonts w:ascii="Calibri" w:hAnsi="Calibri"/>
          <w:bCs/>
          <w:noProof/>
          <w:lang w:val="fr-CA"/>
        </w:rPr>
        <w:t xml:space="preserve"> Les véhicules hors route doivent être assurés conformément à l’article 2 de la </w:t>
      </w:r>
      <w:hyperlink r:id="rId35" w:history="1">
        <w:r>
          <w:rPr>
            <w:rStyle w:val="Lienhypertexte"/>
            <w:rFonts w:ascii="Calibri" w:eastAsiaTheme="majorEastAsia" w:hAnsi="Calibri"/>
            <w:i/>
            <w:iCs/>
            <w:noProof/>
            <w:color w:val="auto"/>
            <w:lang w:val="fr-CA"/>
          </w:rPr>
          <w:t>Loi</w:t>
        </w:r>
      </w:hyperlink>
      <w:r>
        <w:rPr>
          <w:rFonts w:ascii="Calibri" w:hAnsi="Calibri"/>
          <w:i/>
          <w:iCs/>
          <w:noProof/>
          <w:lang w:val="fr-CA"/>
        </w:rPr>
        <w:t xml:space="preserve"> sur l’assurance-automobile obligatoire </w:t>
      </w:r>
      <w:r>
        <w:rPr>
          <w:rFonts w:ascii="Calibri" w:hAnsi="Calibri"/>
          <w:iCs/>
          <w:noProof/>
          <w:lang w:val="fr-CA"/>
        </w:rPr>
        <w:t xml:space="preserve">et à l’article 15 de la </w:t>
      </w:r>
      <w:r>
        <w:rPr>
          <w:rFonts w:asciiTheme="minorHAnsi" w:hAnsiTheme="minorHAnsi" w:cstheme="minorHAnsi"/>
          <w:i/>
          <w:noProof/>
          <w:color w:val="000000"/>
          <w:lang w:val="fr-CA"/>
        </w:rPr>
        <w:t>Loi sur les véhicules tout terrain</w:t>
      </w:r>
      <w:r>
        <w:rPr>
          <w:rFonts w:ascii="Calibri" w:hAnsi="Calibri"/>
          <w:noProof/>
          <w:lang w:val="fr-CA"/>
        </w:rPr>
        <w:t>.</w:t>
      </w:r>
    </w:p>
    <w:p w:rsidR="009D403C" w:rsidRDefault="009D403C" w:rsidP="009D403C">
      <w:pPr>
        <w:pStyle w:val="section-e"/>
        <w:shd w:val="clear" w:color="auto" w:fill="FFFFFF"/>
        <w:rPr>
          <w:rFonts w:ascii="Calibri" w:hAnsi="Calibri"/>
          <w:noProof/>
          <w:lang w:val="fr-CA"/>
        </w:rPr>
      </w:pPr>
      <w:r>
        <w:rPr>
          <w:rFonts w:ascii="Calibri" w:hAnsi="Calibri"/>
          <w:noProof/>
          <w:lang w:val="fr-CA"/>
        </w:rPr>
        <w:t>(</w:t>
      </w:r>
      <w:hyperlink r:id="rId36"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37" w:anchor="sec17_smooth" w:history="1">
        <w:r>
          <w:rPr>
            <w:rStyle w:val="Lienhypertexte"/>
            <w:rFonts w:ascii="Calibri" w:eastAsiaTheme="majorEastAsia" w:hAnsi="Calibri"/>
            <w:noProof/>
            <w:color w:val="auto"/>
            <w:lang w:val="fr-CA"/>
          </w:rPr>
          <w:t>s. 17</w:t>
        </w:r>
      </w:hyperlink>
      <w:r>
        <w:rPr>
          <w:rFonts w:ascii="Calibri" w:hAnsi="Calibri"/>
          <w:noProof/>
          <w:lang w:val="fr-CA"/>
        </w:rPr>
        <w:t>)</w:t>
      </w:r>
    </w:p>
    <w:p w:rsidR="009D403C" w:rsidRDefault="009D403C" w:rsidP="009D403C">
      <w:pPr>
        <w:pStyle w:val="headnote-e"/>
        <w:shd w:val="clear" w:color="auto" w:fill="FFFFFF"/>
        <w:rPr>
          <w:rFonts w:ascii="Calibri" w:hAnsi="Calibri"/>
          <w:noProof/>
          <w:lang w:val="fr-CA"/>
        </w:rPr>
      </w:pPr>
      <w:r>
        <w:rPr>
          <w:rFonts w:ascii="Calibri" w:hAnsi="Calibri"/>
          <w:noProof/>
          <w:lang w:val="fr-CA"/>
        </w:rPr>
        <w:t xml:space="preserve"> </w:t>
      </w:r>
    </w:p>
    <w:p w:rsidR="009D403C" w:rsidRDefault="009D403C" w:rsidP="009D403C">
      <w:pPr>
        <w:pStyle w:val="headnote-e"/>
        <w:shd w:val="clear" w:color="auto" w:fill="FFFFFF"/>
        <w:rPr>
          <w:rFonts w:ascii="Calibri" w:hAnsi="Calibri"/>
          <w:noProof/>
          <w:lang w:val="fr-CA"/>
        </w:rPr>
      </w:pPr>
      <w:r>
        <w:rPr>
          <w:rFonts w:ascii="Calibri" w:hAnsi="Calibri"/>
          <w:noProof/>
          <w:lang w:val="fr-CA"/>
        </w:rPr>
        <w:t xml:space="preserve">Permis de conduire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ysection-e"/>
        <w:shd w:val="clear" w:color="auto" w:fill="FFFFFF"/>
        <w:rPr>
          <w:rFonts w:ascii="Calibri" w:hAnsi="Calibri"/>
          <w:noProof/>
          <w:lang w:val="fr-CA"/>
        </w:rPr>
      </w:pPr>
      <w:bookmarkStart w:id="58" w:name="BK33"/>
      <w:bookmarkStart w:id="59" w:name="sec18"/>
      <w:bookmarkStart w:id="60" w:name="BK34"/>
      <w:bookmarkEnd w:id="58"/>
      <w:bookmarkEnd w:id="59"/>
      <w:bookmarkEnd w:id="60"/>
      <w:r>
        <w:rPr>
          <w:rFonts w:ascii="Calibri" w:hAnsi="Calibri"/>
          <w:b/>
          <w:bCs/>
          <w:noProof/>
          <w:lang w:val="fr-CA"/>
        </w:rPr>
        <w:t>16.(</w:t>
      </w:r>
      <w:r>
        <w:rPr>
          <w:rFonts w:ascii="Calibri" w:hAnsi="Calibri"/>
          <w:noProof/>
          <w:lang w:val="fr-CA"/>
        </w:rPr>
        <w:t xml:space="preserve">1) Le conducteur d’un véhicule hors route doit détenir un permis de conduire valide de catégorie A, B, C, D, E, F, G, G2, M ou M2 délivré en vertu de la </w:t>
      </w:r>
      <w:r>
        <w:rPr>
          <w:rFonts w:ascii="Calibri" w:hAnsi="Calibri"/>
          <w:i/>
          <w:noProof/>
          <w:lang w:val="fr-CA"/>
        </w:rPr>
        <w:t>Loi</w:t>
      </w:r>
      <w:r>
        <w:rPr>
          <w:rFonts w:ascii="Calibri" w:hAnsi="Calibri"/>
          <w:noProof/>
          <w:lang w:val="fr-CA"/>
        </w:rPr>
        <w:t xml:space="preserve">, à moins qu’il soit exempté, en vertu de l’article 34 de la </w:t>
      </w:r>
      <w:r>
        <w:rPr>
          <w:rFonts w:ascii="Calibri" w:hAnsi="Calibri"/>
          <w:i/>
          <w:noProof/>
          <w:lang w:val="fr-CA"/>
        </w:rPr>
        <w:t>Loi</w:t>
      </w:r>
      <w:r>
        <w:rPr>
          <w:rFonts w:ascii="Calibri" w:hAnsi="Calibri"/>
          <w:noProof/>
          <w:lang w:val="fr-CA"/>
        </w:rPr>
        <w:t>, de se conformer à l’article 32 de cette dernière.</w:t>
      </w:r>
    </w:p>
    <w:p w:rsidR="009D403C" w:rsidRDefault="009D403C" w:rsidP="009D403C">
      <w:pPr>
        <w:pStyle w:val="ysection-e"/>
        <w:shd w:val="clear" w:color="auto" w:fill="FFFFFF"/>
        <w:rPr>
          <w:rFonts w:ascii="Calibri" w:hAnsi="Calibri"/>
          <w:noProof/>
          <w:lang w:val="fr-CA"/>
        </w:rPr>
      </w:pPr>
      <w:r>
        <w:rPr>
          <w:rFonts w:ascii="Calibri" w:hAnsi="Calibri"/>
          <w:noProof/>
          <w:lang w:val="fr-CA"/>
        </w:rPr>
        <w:t>(O. Reg. 135/15, s. 6)</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(2) Si le conducteur d’un véhicule hors route détient un permis de conduire de catégorie G2 ou M2 et est âgé de moins de 20 ans, il ne peut transporter, entre minuit et 5 h, qu’un seul passager de moins de 20 ans qui n’est pas membre de sa famille immédiate, conformément au paragraphe </w:t>
      </w:r>
      <w:hyperlink r:id="rId38" w:anchor="sec6subsec6_smooth" w:history="1">
        <w:r>
          <w:rPr>
            <w:rStyle w:val="Lienhypertexte"/>
            <w:rFonts w:ascii="Calibri" w:eastAsiaTheme="majorEastAsia" w:hAnsi="Calibri"/>
            <w:noProof/>
            <w:color w:val="auto"/>
            <w:lang w:val="fr-CA"/>
          </w:rPr>
          <w:t>6(6)</w:t>
        </w:r>
      </w:hyperlink>
      <w:r>
        <w:rPr>
          <w:rFonts w:ascii="Calibri" w:hAnsi="Calibri"/>
          <w:noProof/>
          <w:lang w:val="fr-CA"/>
        </w:rPr>
        <w:t xml:space="preserve"> du règlement de l’</w:t>
      </w:r>
      <w:hyperlink r:id="rId39" w:history="1">
        <w:r>
          <w:rPr>
            <w:rStyle w:val="Lienhypertexte"/>
            <w:rFonts w:ascii="Calibri" w:eastAsiaTheme="majorEastAsia" w:hAnsi="Calibri"/>
            <w:noProof/>
            <w:color w:val="auto"/>
            <w:lang w:val="fr-CA"/>
          </w:rPr>
          <w:t>Ontario (O. Reg. 340/94</w:t>
        </w:r>
      </w:hyperlink>
      <w:r>
        <w:rPr>
          <w:rFonts w:ascii="Calibri" w:hAnsi="Calibri"/>
          <w:noProof/>
          <w:lang w:val="fr-CA"/>
        </w:rPr>
        <w:t xml:space="preserve"> – permis de conduire) pris en vertu de la </w:t>
      </w:r>
      <w:r>
        <w:rPr>
          <w:rFonts w:ascii="Calibri" w:hAnsi="Calibri"/>
          <w:i/>
          <w:noProof/>
          <w:lang w:val="fr-CA"/>
        </w:rPr>
        <w:t>Loi</w:t>
      </w:r>
      <w:r>
        <w:rPr>
          <w:rFonts w:ascii="Calibri" w:hAnsi="Calibri"/>
          <w:noProof/>
          <w:lang w:val="fr-CA"/>
        </w:rPr>
        <w:t>. (O. Reg. 135/15, s. 6)</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(3) Nonobstant le paragraphe (2), si une personne détient un permis de conduire valide de catégorie G2 ou M2 depuis au moins six mois, le nombre maximal de passagers de moins de 20 ans est de trois. (O. Reg. 135/15, s. 6)</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 xml:space="preserve">(4) Les distinctions liées à l’âge énoncées au présent article ont préséance sur le </w:t>
      </w:r>
      <w:r>
        <w:rPr>
          <w:rFonts w:ascii="Calibri" w:hAnsi="Calibri"/>
          <w:i/>
          <w:noProof/>
          <w:lang w:val="fr-CA"/>
        </w:rPr>
        <w:t>Code des droits de la personne</w:t>
      </w:r>
      <w:r>
        <w:rPr>
          <w:rFonts w:ascii="Calibri" w:hAnsi="Calibri"/>
          <w:noProof/>
          <w:lang w:val="fr-CA"/>
        </w:rPr>
        <w:t>. (O. Reg. 135/15, s. 6)</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(5) Les paragraphes (2) et (3) sont soumis aux exigences relatives aux passagers énoncées aux articles 19.1, 19.2 et 19.3. (O. Reg. 135/15, s. 6)</w:t>
      </w:r>
      <w:bookmarkStart w:id="61" w:name="BK35"/>
      <w:bookmarkStart w:id="62" w:name="sec19"/>
      <w:bookmarkEnd w:id="61"/>
      <w:bookmarkEnd w:id="62"/>
    </w:p>
    <w:p w:rsidR="009D403C" w:rsidRDefault="009D403C" w:rsidP="009D403C">
      <w:pPr>
        <w:pStyle w:val="yheadnote-e"/>
        <w:shd w:val="clear" w:color="auto" w:fill="FFFFFF"/>
        <w:rPr>
          <w:rFonts w:ascii="Calibri" w:hAnsi="Calibri"/>
          <w:noProof/>
          <w:lang w:val="fr-CA"/>
        </w:rPr>
      </w:pPr>
    </w:p>
    <w:p w:rsidR="009D403C" w:rsidRDefault="009D403C" w:rsidP="009D403C">
      <w:pPr>
        <w:pStyle w:val="yheadnote-e"/>
        <w:shd w:val="clear" w:color="auto" w:fill="FFFFFF"/>
        <w:rPr>
          <w:rFonts w:ascii="Calibri" w:hAnsi="Calibri"/>
          <w:noProof/>
          <w:lang w:val="fr-CA"/>
        </w:rPr>
      </w:pPr>
      <w:r>
        <w:rPr>
          <w:rFonts w:ascii="Calibri" w:hAnsi="Calibri"/>
          <w:noProof/>
          <w:lang w:val="fr-CA"/>
        </w:rPr>
        <w:t xml:space="preserve">Casque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section-e"/>
        <w:shd w:val="clear" w:color="auto" w:fill="FFFFFF"/>
        <w:rPr>
          <w:rFonts w:ascii="Calibri" w:hAnsi="Calibri"/>
          <w:noProof/>
          <w:lang w:val="fr-CA"/>
        </w:rPr>
      </w:pPr>
      <w:bookmarkStart w:id="63" w:name="BK36"/>
      <w:bookmarkEnd w:id="63"/>
      <w:r>
        <w:rPr>
          <w:rFonts w:ascii="Calibri" w:hAnsi="Calibri"/>
          <w:b/>
          <w:bCs/>
          <w:noProof/>
          <w:lang w:val="fr-CA"/>
        </w:rPr>
        <w:t xml:space="preserve">17. </w:t>
      </w:r>
      <w:r>
        <w:rPr>
          <w:rFonts w:ascii="Calibri" w:hAnsi="Calibri"/>
          <w:noProof/>
          <w:lang w:val="fr-CA"/>
        </w:rPr>
        <w:t xml:space="preserve">(1) Le conducteur et tous les passagers d’un véhicule hors route doivent porter un casque conforme à l’article 19 de la </w:t>
      </w:r>
      <w:r>
        <w:rPr>
          <w:rFonts w:ascii="Calibri" w:hAnsi="Calibri"/>
          <w:i/>
          <w:noProof/>
          <w:lang w:val="fr-CA"/>
        </w:rPr>
        <w:t>Loi sur les véhicules tout terrain</w:t>
      </w:r>
      <w:r>
        <w:rPr>
          <w:rFonts w:ascii="Calibri" w:hAnsi="Calibri"/>
          <w:noProof/>
          <w:lang w:val="fr-CA"/>
        </w:rPr>
        <w:t>. Reg. 135/15, s. 6)</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lastRenderedPageBreak/>
        <w:t>(2) Le conducteur d’un véhicule hors route ne doit pas circuler sur une route avec un passager si ce dernier ne porte pas de casque conformément au paragraphe (1). (O. Reg. 135/15, s. 6)</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headnote-e"/>
        <w:shd w:val="clear" w:color="auto" w:fill="FFFFFF"/>
        <w:rPr>
          <w:rFonts w:ascii="Calibri" w:hAnsi="Calibri"/>
          <w:noProof/>
          <w:lang w:val="fr-CA"/>
        </w:rPr>
      </w:pPr>
      <w:r>
        <w:rPr>
          <w:rFonts w:ascii="Calibri" w:hAnsi="Calibri"/>
          <w:noProof/>
          <w:lang w:val="fr-CA"/>
        </w:rPr>
        <w:t xml:space="preserve">Ceintures de sécurité des véhicules utilitaires polyvalents hors route ou des véhicules récréatifs hors route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section-e"/>
        <w:shd w:val="clear" w:color="auto" w:fill="FFFFFF"/>
        <w:rPr>
          <w:rFonts w:ascii="Calibri" w:hAnsi="Calibri"/>
          <w:noProof/>
          <w:lang w:val="fr-CA"/>
        </w:rPr>
      </w:pPr>
      <w:bookmarkStart w:id="64" w:name="BK37"/>
      <w:bookmarkEnd w:id="64"/>
      <w:r>
        <w:rPr>
          <w:rFonts w:ascii="Calibri" w:hAnsi="Calibri"/>
          <w:b/>
          <w:bCs/>
          <w:noProof/>
          <w:lang w:val="fr-CA"/>
        </w:rPr>
        <w:t>17.1(</w:t>
      </w:r>
      <w:r>
        <w:rPr>
          <w:rFonts w:ascii="Calibri" w:hAnsi="Calibri"/>
          <w:noProof/>
          <w:lang w:val="fr-CA"/>
        </w:rPr>
        <w:t>1) Tout passager voyageant à bord d’un véhicule utilitaire polyvalent hors route ou d’un véhicule récréatif hors route qui circule sur une route doit :</w:t>
      </w:r>
    </w:p>
    <w:p w:rsidR="009D403C" w:rsidRDefault="009D403C" w:rsidP="009D403C">
      <w:pPr>
        <w:pStyle w:val="yclause-e"/>
        <w:shd w:val="clear" w:color="auto" w:fill="FFFFFF"/>
        <w:rPr>
          <w:rFonts w:ascii="Calibri" w:hAnsi="Calibri"/>
          <w:noProof/>
          <w:lang w:val="fr-CA"/>
        </w:rPr>
      </w:pPr>
      <w:r>
        <w:rPr>
          <w:rFonts w:ascii="Calibri" w:hAnsi="Calibri"/>
          <w:noProof/>
          <w:lang w:val="fr-CA"/>
        </w:rPr>
        <w:t xml:space="preserve">(a) occuper un siège muni d’une ceinture de sécurité; </w:t>
      </w:r>
    </w:p>
    <w:p w:rsidR="009D403C" w:rsidRDefault="009D403C" w:rsidP="009D403C">
      <w:pPr>
        <w:pStyle w:val="yclause-e"/>
        <w:shd w:val="clear" w:color="auto" w:fill="FFFFFF"/>
        <w:rPr>
          <w:rFonts w:ascii="Calibri" w:hAnsi="Calibri"/>
          <w:noProof/>
          <w:lang w:val="fr-CA"/>
        </w:rPr>
      </w:pPr>
      <w:r>
        <w:rPr>
          <w:rFonts w:ascii="Calibri" w:hAnsi="Calibri"/>
          <w:noProof/>
          <w:lang w:val="fr-CA"/>
        </w:rPr>
        <w:t>(b) porter la ceinture de sécurité conformément au paragraphe (4). (O. Reg. 135/15, s. 6)</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(2) Lorsqu’il circule sur une route, le conducteur d’un véhicule utilitaire polyvalent hors route ou d’un véhicule récréatif hors route doit porter une ceinture de sécurité conformément au paragraphe (4). (O. Reg. 135/15, s. 6)</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 xml:space="preserve">(3) Pour que le conducteur d’un véhicule utilitaire polyvalent hors route ou d’un véhicule récréatif hors route puisse circuler sur une route avec un passager à bord, ce passager doit : </w:t>
      </w:r>
    </w:p>
    <w:p w:rsidR="009D403C" w:rsidRDefault="009D403C" w:rsidP="009D403C">
      <w:pPr>
        <w:pStyle w:val="yclause-e"/>
        <w:shd w:val="clear" w:color="auto" w:fill="FFFFFF"/>
        <w:rPr>
          <w:rFonts w:ascii="Calibri" w:hAnsi="Calibri"/>
          <w:noProof/>
          <w:lang w:val="fr-CA"/>
        </w:rPr>
      </w:pPr>
      <w:r>
        <w:rPr>
          <w:rFonts w:ascii="Calibri" w:hAnsi="Calibri"/>
          <w:noProof/>
          <w:lang w:val="fr-CA"/>
        </w:rPr>
        <w:t xml:space="preserve">(a) occuper un siège muni d’une ceinture de sécurité; </w:t>
      </w:r>
    </w:p>
    <w:p w:rsidR="009D403C" w:rsidRDefault="009D403C" w:rsidP="009D403C">
      <w:pPr>
        <w:pStyle w:val="yclause-e"/>
        <w:shd w:val="clear" w:color="auto" w:fill="FFFFFF"/>
        <w:rPr>
          <w:rFonts w:ascii="Calibri" w:hAnsi="Calibri"/>
          <w:noProof/>
          <w:lang w:val="fr-CA"/>
        </w:rPr>
      </w:pPr>
      <w:r>
        <w:rPr>
          <w:rFonts w:ascii="Calibri" w:hAnsi="Calibri"/>
          <w:noProof/>
          <w:lang w:val="fr-CA"/>
        </w:rPr>
        <w:t>(b) porter la ceinture de sécurité conformément au paragraphe (4). (O. Reg. 135/15, s. 6)</w:t>
      </w:r>
    </w:p>
    <w:p w:rsidR="009D403C" w:rsidRDefault="009D403C" w:rsidP="009D403C">
      <w:pPr>
        <w:pStyle w:val="ysubsection-e"/>
        <w:shd w:val="clear" w:color="auto" w:fill="FFFFFF"/>
        <w:rPr>
          <w:rFonts w:ascii="Calibri" w:hAnsi="Calibri"/>
          <w:noProof/>
          <w:lang w:val="fr-CA"/>
        </w:rPr>
      </w:pPr>
      <w:r>
        <w:rPr>
          <w:rFonts w:ascii="Calibri" w:hAnsi="Calibri"/>
          <w:noProof/>
          <w:lang w:val="fr-CA"/>
        </w:rPr>
        <w:t>(4) Une ceinture de sécurité doit être portée de la façon suivante :</w:t>
      </w:r>
    </w:p>
    <w:p w:rsidR="009D403C" w:rsidRDefault="009D403C" w:rsidP="009D403C">
      <w:pPr>
        <w:pStyle w:val="yclause-e"/>
        <w:shd w:val="clear" w:color="auto" w:fill="FFFFFF"/>
        <w:rPr>
          <w:rFonts w:ascii="Calibri" w:hAnsi="Calibri"/>
          <w:noProof/>
          <w:lang w:val="fr-CA"/>
        </w:rPr>
      </w:pPr>
      <w:r>
        <w:rPr>
          <w:rFonts w:ascii="Calibri" w:hAnsi="Calibri"/>
          <w:noProof/>
          <w:lang w:val="fr-CA"/>
        </w:rPr>
        <w:t>(a) chaque sangle de retenue doit être bien fixée et portée fermement contre le corps, dans la position prévue;</w:t>
      </w:r>
    </w:p>
    <w:p w:rsidR="009D403C" w:rsidRDefault="009D403C" w:rsidP="009D403C">
      <w:pPr>
        <w:pStyle w:val="yclause-e"/>
        <w:shd w:val="clear" w:color="auto" w:fill="FFFFFF"/>
        <w:rPr>
          <w:rFonts w:ascii="Calibri" w:hAnsi="Calibri"/>
          <w:noProof/>
          <w:lang w:val="fr-CA"/>
        </w:rPr>
      </w:pPr>
      <w:r>
        <w:rPr>
          <w:rFonts w:ascii="Calibri" w:hAnsi="Calibri"/>
          <w:noProof/>
          <w:lang w:val="fr-CA"/>
        </w:rPr>
        <w:t>(b) chaque sangle de ceinture doit être portée par une seule personne à la fois.</w:t>
      </w:r>
    </w:p>
    <w:p w:rsidR="009D403C" w:rsidRDefault="009D403C" w:rsidP="009D403C">
      <w:pPr>
        <w:pStyle w:val="yclause-e"/>
        <w:shd w:val="clear" w:color="auto" w:fill="FFFFFF"/>
        <w:rPr>
          <w:rFonts w:ascii="Calibri" w:hAnsi="Calibri"/>
          <w:noProof/>
          <w:lang w:val="fr-CA"/>
        </w:rPr>
      </w:pPr>
      <w:r>
        <w:rPr>
          <w:rFonts w:ascii="Calibri" w:hAnsi="Calibri"/>
          <w:noProof/>
          <w:lang w:val="fr-CA"/>
        </w:rPr>
        <w:t>(O. Reg. 135/15, s. 6)</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headnote-e"/>
        <w:shd w:val="clear" w:color="auto" w:fill="FFFFFF"/>
        <w:rPr>
          <w:rFonts w:ascii="Calibri" w:hAnsi="Calibri"/>
          <w:noProof/>
          <w:lang w:val="fr-CA"/>
        </w:rPr>
      </w:pPr>
      <w:r>
        <w:rPr>
          <w:rFonts w:ascii="Calibri" w:hAnsi="Calibri"/>
          <w:noProof/>
          <w:lang w:val="fr-CA"/>
        </w:rPr>
        <w:t>Passagers des VTT</w:t>
      </w:r>
    </w:p>
    <w:p w:rsidR="009D403C" w:rsidRDefault="009D403C" w:rsidP="009D403C">
      <w:pPr>
        <w:pStyle w:val="yheadnote-e"/>
        <w:shd w:val="clear" w:color="auto" w:fill="FFFFFF"/>
        <w:rPr>
          <w:rFonts w:ascii="Calibri" w:hAnsi="Calibri"/>
          <w:noProof/>
          <w:lang w:val="fr-CA"/>
        </w:rPr>
      </w:pP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section-e"/>
        <w:shd w:val="clear" w:color="auto" w:fill="FFFFFF"/>
        <w:rPr>
          <w:rFonts w:ascii="Calibri" w:hAnsi="Calibri"/>
          <w:noProof/>
          <w:lang w:val="fr-CA"/>
        </w:rPr>
      </w:pPr>
      <w:bookmarkStart w:id="65" w:name="BK38"/>
      <w:bookmarkEnd w:id="65"/>
      <w:r>
        <w:rPr>
          <w:rFonts w:ascii="Calibri" w:hAnsi="Calibri"/>
          <w:b/>
          <w:bCs/>
          <w:noProof/>
          <w:lang w:val="fr-CA"/>
        </w:rPr>
        <w:t xml:space="preserve">17.2 </w:t>
      </w:r>
      <w:r>
        <w:rPr>
          <w:rFonts w:ascii="Calibri" w:hAnsi="Calibri"/>
          <w:bCs/>
          <w:noProof/>
          <w:lang w:val="fr-CA"/>
        </w:rPr>
        <w:t>Le conducteur d’un VTT ne doit pas circuler sur une route et transporter un passager, à moins que :</w:t>
      </w:r>
    </w:p>
    <w:p w:rsidR="009D403C" w:rsidRDefault="009D403C" w:rsidP="009D403C">
      <w:pPr>
        <w:pStyle w:val="yclause-e"/>
        <w:shd w:val="clear" w:color="auto" w:fill="FFFFFF"/>
        <w:rPr>
          <w:rFonts w:ascii="Calibri" w:hAnsi="Calibri"/>
          <w:noProof/>
          <w:lang w:val="fr-CA"/>
        </w:rPr>
      </w:pPr>
      <w:r>
        <w:rPr>
          <w:rFonts w:ascii="Calibri" w:hAnsi="Calibri"/>
          <w:noProof/>
          <w:lang w:val="fr-CA"/>
        </w:rPr>
        <w:t>(a) le véhicule soit conçu pour transporter un conducteur et un passager;</w:t>
      </w:r>
    </w:p>
    <w:p w:rsidR="009D403C" w:rsidRDefault="009D403C" w:rsidP="009D403C">
      <w:pPr>
        <w:pStyle w:val="yclause-e"/>
        <w:shd w:val="clear" w:color="auto" w:fill="FFFFFF"/>
        <w:rPr>
          <w:rFonts w:ascii="Calibri" w:hAnsi="Calibri"/>
          <w:noProof/>
          <w:lang w:val="fr-CA"/>
        </w:rPr>
      </w:pPr>
      <w:r>
        <w:rPr>
          <w:rFonts w:ascii="Calibri" w:hAnsi="Calibri"/>
          <w:noProof/>
          <w:lang w:val="fr-CA"/>
        </w:rPr>
        <w:t>(b) lorsque le passager enfourche le siège passager, derrière le conducteur, il voit devant et ses pieds reposent solidement sur les repose-pieds pour passager situés de chaque côté du VTT.</w:t>
      </w:r>
    </w:p>
    <w:p w:rsidR="009D403C" w:rsidRDefault="009D403C" w:rsidP="009D403C">
      <w:pPr>
        <w:pStyle w:val="yclause-e"/>
        <w:shd w:val="clear" w:color="auto" w:fill="FFFFFF"/>
        <w:rPr>
          <w:rFonts w:ascii="Calibri" w:hAnsi="Calibri"/>
          <w:noProof/>
          <w:lang w:val="fr-CA"/>
        </w:rPr>
      </w:pPr>
      <w:r>
        <w:rPr>
          <w:rFonts w:ascii="Calibri" w:hAnsi="Calibri"/>
          <w:noProof/>
          <w:lang w:val="fr-CA"/>
        </w:rPr>
        <w:t>(O. Reg. 135/15, s. 6)</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headnote-e"/>
        <w:shd w:val="clear" w:color="auto" w:fill="FFFFFF"/>
        <w:rPr>
          <w:rFonts w:ascii="Calibri" w:hAnsi="Calibri" w:cs="Helvetica"/>
          <w:noProof/>
          <w:lang w:val="fr-CA"/>
        </w:rPr>
      </w:pPr>
      <w:r>
        <w:rPr>
          <w:rFonts w:ascii="Calibri" w:hAnsi="Calibri"/>
          <w:noProof/>
          <w:lang w:val="fr-CA"/>
        </w:rPr>
        <w:t xml:space="preserve">Aucun passager de moins de huit ans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section-e"/>
        <w:shd w:val="clear" w:color="auto" w:fill="FFFFFF"/>
        <w:rPr>
          <w:rFonts w:ascii="Calibri" w:hAnsi="Calibri"/>
          <w:noProof/>
          <w:lang w:val="fr-CA"/>
        </w:rPr>
      </w:pPr>
      <w:bookmarkStart w:id="66" w:name="BK39"/>
      <w:bookmarkEnd w:id="66"/>
      <w:r>
        <w:rPr>
          <w:rFonts w:ascii="Calibri" w:hAnsi="Calibri"/>
          <w:b/>
          <w:bCs/>
          <w:noProof/>
          <w:lang w:val="fr-CA"/>
        </w:rPr>
        <w:t xml:space="preserve">17.3 </w:t>
      </w:r>
      <w:r>
        <w:rPr>
          <w:rFonts w:ascii="Calibri" w:hAnsi="Calibri"/>
          <w:noProof/>
          <w:lang w:val="fr-CA"/>
        </w:rPr>
        <w:t>Le conducteur d’un véhicule hors route ne doit pas circuler sur une route et transporter un passager de moins de huit ans. (O. Reg. 135/15, s. 6)</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headnote-e"/>
        <w:shd w:val="clear" w:color="auto" w:fill="FFFFFF"/>
        <w:rPr>
          <w:rFonts w:ascii="Calibri" w:hAnsi="Calibri"/>
          <w:noProof/>
          <w:lang w:val="fr-CA"/>
        </w:rPr>
      </w:pPr>
      <w:r>
        <w:rPr>
          <w:rFonts w:ascii="Calibri" w:hAnsi="Calibri"/>
          <w:noProof/>
          <w:lang w:val="fr-CA"/>
        </w:rPr>
        <w:t xml:space="preserve">Interdiction de tracter une remorque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yheadnote-e"/>
        <w:shd w:val="clear" w:color="auto" w:fill="FFFFFF"/>
        <w:rPr>
          <w:rFonts w:ascii="Calibri" w:hAnsi="Calibri"/>
          <w:noProof/>
          <w:lang w:val="fr-CA"/>
        </w:rPr>
      </w:pPr>
    </w:p>
    <w:p w:rsidR="009D403C" w:rsidRDefault="009D403C" w:rsidP="009D403C">
      <w:pPr>
        <w:pStyle w:val="ysection-e"/>
        <w:shd w:val="clear" w:color="auto" w:fill="FFFFFF"/>
        <w:rPr>
          <w:rFonts w:ascii="Calibri" w:hAnsi="Calibri"/>
          <w:noProof/>
          <w:lang w:val="fr-CA"/>
        </w:rPr>
      </w:pPr>
      <w:bookmarkStart w:id="67" w:name="BK40"/>
      <w:bookmarkEnd w:id="67"/>
      <w:r>
        <w:rPr>
          <w:rFonts w:ascii="Calibri" w:hAnsi="Calibri"/>
          <w:b/>
          <w:bCs/>
          <w:noProof/>
          <w:lang w:val="fr-CA"/>
        </w:rPr>
        <w:t xml:space="preserve">17.4 </w:t>
      </w:r>
      <w:r>
        <w:rPr>
          <w:rFonts w:ascii="Calibri" w:hAnsi="Calibri"/>
          <w:noProof/>
          <w:lang w:val="fr-CA"/>
        </w:rPr>
        <w:t>Le conducteur d’un véhicule hors route ne doit pas circuler sur une route s’il tracte une remorque ou tout autre véhicule à bord duquel se trouve un passager. (O. Reg. 135/15, s. 6)</w:t>
      </w:r>
    </w:p>
    <w:p w:rsidR="009D403C" w:rsidRDefault="009D403C" w:rsidP="009D403C">
      <w:pPr>
        <w:pStyle w:val="headnote-e"/>
        <w:shd w:val="clear" w:color="auto" w:fill="FFFFFF"/>
        <w:rPr>
          <w:rFonts w:ascii="Calibri" w:hAnsi="Calibri"/>
          <w:noProof/>
          <w:lang w:val="fr-CA"/>
        </w:rPr>
      </w:pPr>
    </w:p>
    <w:p w:rsidR="009D403C" w:rsidRDefault="009D403C" w:rsidP="009D403C">
      <w:pPr>
        <w:pStyle w:val="headnote-e"/>
        <w:pageBreakBefore/>
        <w:shd w:val="clear" w:color="auto" w:fill="FFFFFF"/>
        <w:rPr>
          <w:rFonts w:ascii="Calibri" w:hAnsi="Calibri"/>
          <w:iCs/>
          <w:noProof/>
          <w:lang w:val="fr-CA"/>
        </w:rPr>
      </w:pPr>
      <w:r>
        <w:rPr>
          <w:rFonts w:ascii="Calibri" w:hAnsi="Calibri"/>
          <w:noProof/>
          <w:lang w:val="fr-CA"/>
        </w:rPr>
        <w:lastRenderedPageBreak/>
        <w:t xml:space="preserve">Application du </w:t>
      </w:r>
      <w:hyperlink r:id="rId40" w:history="1">
        <w:r>
          <w:rPr>
            <w:rStyle w:val="Lienhypertexte"/>
            <w:rFonts w:ascii="Calibri" w:eastAsiaTheme="majorEastAsia" w:hAnsi="Calibri"/>
            <w:i/>
            <w:iCs/>
            <w:noProof/>
            <w:color w:val="auto"/>
            <w:lang w:val="fr-CA"/>
          </w:rPr>
          <w:t>Code</w:t>
        </w:r>
      </w:hyperlink>
      <w:r>
        <w:rPr>
          <w:rFonts w:ascii="Calibri" w:hAnsi="Calibri"/>
          <w:i/>
          <w:iCs/>
          <w:noProof/>
          <w:lang w:val="fr-CA"/>
        </w:rPr>
        <w:t xml:space="preserve"> de la route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section-e"/>
        <w:shd w:val="clear" w:color="auto" w:fill="FFFFFF"/>
        <w:rPr>
          <w:rFonts w:ascii="Calibri" w:hAnsi="Calibri"/>
          <w:noProof/>
          <w:lang w:val="fr-CA"/>
        </w:rPr>
      </w:pPr>
      <w:bookmarkStart w:id="68" w:name="BK41"/>
      <w:bookmarkStart w:id="69" w:name="sec20subsec1"/>
      <w:bookmarkStart w:id="70" w:name="sec20"/>
      <w:bookmarkEnd w:id="68"/>
      <w:bookmarkEnd w:id="69"/>
      <w:bookmarkEnd w:id="70"/>
      <w:r>
        <w:rPr>
          <w:rFonts w:ascii="Calibri" w:hAnsi="Calibri"/>
          <w:b/>
          <w:bCs/>
          <w:noProof/>
          <w:lang w:val="fr-CA"/>
        </w:rPr>
        <w:t>18.(</w:t>
      </w:r>
      <w:r>
        <w:rPr>
          <w:rStyle w:val="canliisectionwithsubsection1"/>
          <w:rFonts w:ascii="Calibri" w:hAnsi="Calibri"/>
          <w:noProof/>
          <w:color w:val="auto"/>
          <w:lang w:val="fr-CA"/>
        </w:rPr>
        <w:t>1)</w:t>
      </w:r>
      <w:r>
        <w:rPr>
          <w:rFonts w:ascii="Calibri" w:hAnsi="Calibri"/>
          <w:noProof/>
          <w:lang w:val="fr-CA"/>
        </w:rPr>
        <w:t xml:space="preserve"> Sauf disposition contraire du présent règlement, les dispositions de la </w:t>
      </w:r>
      <w:r>
        <w:rPr>
          <w:rFonts w:ascii="Calibri" w:hAnsi="Calibri"/>
          <w:i/>
          <w:noProof/>
          <w:lang w:val="fr-CA"/>
        </w:rPr>
        <w:t>Loi</w:t>
      </w:r>
      <w:r>
        <w:rPr>
          <w:rFonts w:ascii="Calibri" w:hAnsi="Calibri"/>
          <w:noProof/>
          <w:lang w:val="fr-CA"/>
        </w:rPr>
        <w:t xml:space="preserve"> et de ses règlements qui s’appliquent aux véhicules motorisés s’appliquent aussi à la conduite d’un véhicule hors route sur une route, sous réserve de quelques modifications.</w:t>
      </w:r>
    </w:p>
    <w:p w:rsidR="009D403C" w:rsidRPr="009D403C" w:rsidRDefault="009D403C" w:rsidP="009D403C">
      <w:pPr>
        <w:pStyle w:val="section-e"/>
        <w:shd w:val="clear" w:color="auto" w:fill="FFFFFF"/>
        <w:rPr>
          <w:rStyle w:val="canliisubsection1"/>
          <w:color w:val="auto"/>
          <w:sz w:val="28"/>
          <w:szCs w:val="28"/>
          <w:lang w:val="fr-CA"/>
        </w:rPr>
      </w:pPr>
      <w:r>
        <w:rPr>
          <w:rFonts w:ascii="Calibri" w:hAnsi="Calibri"/>
          <w:noProof/>
          <w:sz w:val="28"/>
          <w:szCs w:val="28"/>
          <w:lang w:val="fr-CA"/>
        </w:rPr>
        <w:t>(</w:t>
      </w:r>
      <w:hyperlink r:id="rId41"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42" w:anchor="sec20subsec1_smooth" w:history="1">
        <w:r>
          <w:rPr>
            <w:rStyle w:val="Lienhypertexte"/>
            <w:rFonts w:ascii="Calibri" w:eastAsiaTheme="majorEastAsia" w:hAnsi="Calibri"/>
            <w:noProof/>
            <w:color w:val="auto"/>
            <w:lang w:val="fr-CA"/>
          </w:rPr>
          <w:t>s. 20(1)</w:t>
        </w:r>
      </w:hyperlink>
      <w:r>
        <w:rPr>
          <w:rFonts w:ascii="Calibri" w:hAnsi="Calibri"/>
          <w:noProof/>
          <w:sz w:val="28"/>
          <w:szCs w:val="28"/>
          <w:lang w:val="fr-CA"/>
        </w:rPr>
        <w:t>)</w:t>
      </w:r>
      <w:bookmarkStart w:id="71" w:name="sec20subsec2"/>
      <w:bookmarkEnd w:id="71"/>
    </w:p>
    <w:p w:rsidR="009D403C" w:rsidRPr="009D403C" w:rsidRDefault="009D403C" w:rsidP="009D403C">
      <w:pPr>
        <w:pStyle w:val="subsection-e"/>
        <w:shd w:val="clear" w:color="auto" w:fill="FFFFFF"/>
        <w:rPr>
          <w:lang w:val="fr-CA"/>
        </w:rPr>
      </w:pPr>
      <w:r>
        <w:rPr>
          <w:rStyle w:val="canliisubsection1"/>
          <w:rFonts w:ascii="Calibri" w:hAnsi="Calibri"/>
          <w:noProof/>
          <w:color w:val="auto"/>
          <w:lang w:val="fr-CA"/>
        </w:rPr>
        <w:t>(2)</w:t>
      </w:r>
      <w:r>
        <w:rPr>
          <w:rFonts w:ascii="Calibri" w:hAnsi="Calibri"/>
          <w:noProof/>
          <w:lang w:val="fr-CA"/>
        </w:rPr>
        <w:t xml:space="preserve"> Le paragraphe 62(19), les articles 64 et 66, ainsi que le paragraphe 76(1) de la </w:t>
      </w:r>
      <w:r>
        <w:rPr>
          <w:rFonts w:ascii="Calibri" w:hAnsi="Calibri"/>
          <w:i/>
          <w:noProof/>
          <w:lang w:val="fr-CA"/>
        </w:rPr>
        <w:t>Loi</w:t>
      </w:r>
      <w:r>
        <w:rPr>
          <w:rFonts w:ascii="Calibri" w:hAnsi="Calibri"/>
          <w:noProof/>
          <w:lang w:val="fr-CA"/>
        </w:rPr>
        <w:t xml:space="preserve"> ne s’appliquent pas à la conduite d’un véhicule hors route sur une route. </w:t>
      </w:r>
      <w:r>
        <w:rPr>
          <w:rFonts w:ascii="Calibri" w:hAnsi="Calibri"/>
          <w:noProof/>
          <w:sz w:val="28"/>
          <w:szCs w:val="28"/>
          <w:lang w:val="fr-CA"/>
        </w:rPr>
        <w:t>(</w:t>
      </w:r>
      <w:hyperlink r:id="rId43"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44" w:anchor="sec20subsec2_smooth" w:history="1">
        <w:r>
          <w:rPr>
            <w:rStyle w:val="Lienhypertexte"/>
            <w:rFonts w:ascii="Calibri" w:eastAsiaTheme="majorEastAsia" w:hAnsi="Calibri"/>
            <w:noProof/>
            <w:color w:val="auto"/>
            <w:lang w:val="fr-CA"/>
          </w:rPr>
          <w:t>s. 20(2)</w:t>
        </w:r>
      </w:hyperlink>
      <w:r>
        <w:rPr>
          <w:rFonts w:ascii="Calibri" w:hAnsi="Calibri"/>
          <w:noProof/>
          <w:sz w:val="28"/>
          <w:szCs w:val="28"/>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headnote-e"/>
        <w:shd w:val="clear" w:color="auto" w:fill="FFFFFF"/>
        <w:rPr>
          <w:rFonts w:ascii="Calibri" w:hAnsi="Calibri"/>
          <w:iCs/>
          <w:noProof/>
          <w:lang w:val="fr-CA"/>
        </w:rPr>
      </w:pPr>
      <w:r>
        <w:rPr>
          <w:rFonts w:ascii="Calibri" w:hAnsi="Calibri"/>
          <w:noProof/>
          <w:lang w:val="fr-CA"/>
        </w:rPr>
        <w:t xml:space="preserve">Application de la </w:t>
      </w:r>
      <w:hyperlink r:id="rId45" w:history="1">
        <w:r>
          <w:rPr>
            <w:rStyle w:val="Lienhypertexte"/>
            <w:rFonts w:ascii="Calibri" w:eastAsiaTheme="majorEastAsia" w:hAnsi="Calibri"/>
            <w:i/>
            <w:iCs/>
            <w:noProof/>
            <w:color w:val="auto"/>
            <w:lang w:val="fr-CA"/>
          </w:rPr>
          <w:t>Loi</w:t>
        </w:r>
      </w:hyperlink>
      <w:r>
        <w:rPr>
          <w:rFonts w:ascii="Calibri" w:hAnsi="Calibri"/>
          <w:i/>
          <w:iCs/>
          <w:noProof/>
          <w:lang w:val="fr-CA"/>
        </w:rPr>
        <w:t xml:space="preserve"> sur les véhicules tout terrain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section-e"/>
        <w:shd w:val="clear" w:color="auto" w:fill="FFFFFF"/>
        <w:rPr>
          <w:rFonts w:ascii="Calibri" w:hAnsi="Calibri"/>
          <w:noProof/>
          <w:lang w:val="fr-CA"/>
        </w:rPr>
      </w:pPr>
      <w:bookmarkStart w:id="72" w:name="BK42"/>
      <w:bookmarkStart w:id="73" w:name="sec21"/>
      <w:bookmarkEnd w:id="72"/>
      <w:bookmarkEnd w:id="73"/>
      <w:r>
        <w:rPr>
          <w:rStyle w:val="canliisection1"/>
          <w:rFonts w:ascii="Calibri" w:hAnsi="Calibri"/>
          <w:b/>
          <w:bCs/>
          <w:noProof/>
          <w:lang w:val="fr-CA"/>
        </w:rPr>
        <w:t>19.</w:t>
      </w:r>
      <w:r>
        <w:rPr>
          <w:rFonts w:ascii="Calibri" w:hAnsi="Calibri"/>
          <w:bCs/>
          <w:noProof/>
          <w:lang w:val="fr-CA"/>
        </w:rPr>
        <w:t xml:space="preserve"> La </w:t>
      </w:r>
      <w:hyperlink r:id="rId46" w:history="1">
        <w:hyperlink r:id="rId47" w:history="1">
          <w:r>
            <w:rPr>
              <w:rStyle w:val="Lienhypertexte"/>
              <w:rFonts w:ascii="Calibri" w:eastAsiaTheme="majorEastAsia" w:hAnsi="Calibri"/>
              <w:i/>
              <w:iCs/>
              <w:noProof/>
              <w:color w:val="auto"/>
              <w:lang w:val="fr-CA"/>
            </w:rPr>
            <w:t>Loi</w:t>
          </w:r>
        </w:hyperlink>
        <w:r>
          <w:rPr>
            <w:rStyle w:val="Lienhypertexte"/>
            <w:rFonts w:ascii="Calibri" w:eastAsiaTheme="majorEastAsia" w:hAnsi="Calibri"/>
            <w:i/>
            <w:iCs/>
            <w:noProof/>
            <w:color w:val="auto"/>
            <w:lang w:val="fr-CA"/>
          </w:rPr>
          <w:t xml:space="preserve"> sur les véhicules tout terrain </w:t>
        </w:r>
      </w:hyperlink>
      <w:r>
        <w:rPr>
          <w:rFonts w:ascii="Calibri" w:hAnsi="Calibri"/>
          <w:iCs/>
          <w:noProof/>
          <w:lang w:val="fr-CA"/>
        </w:rPr>
        <w:t xml:space="preserve">et les règlements d’application de cette loi qui s’appliquent </w:t>
      </w:r>
      <w:r>
        <w:rPr>
          <w:rFonts w:ascii="Calibri" w:hAnsi="Calibri"/>
          <w:noProof/>
          <w:lang w:val="fr-CA"/>
        </w:rPr>
        <w:t>à la conduite d’un véhicule hors route ailleurs que sur la route s’appliquent aussi à la conduite d’un véhicule hors route sur une route, sous réserve de quelques modifications.</w:t>
      </w:r>
    </w:p>
    <w:p w:rsidR="009D403C" w:rsidRDefault="009D403C" w:rsidP="009D403C">
      <w:pPr>
        <w:pStyle w:val="section-e"/>
        <w:shd w:val="clear" w:color="auto" w:fill="FFFFFF"/>
        <w:rPr>
          <w:rFonts w:ascii="Calibri" w:hAnsi="Calibri"/>
          <w:noProof/>
          <w:lang w:val="fr-CA"/>
        </w:rPr>
      </w:pPr>
      <w:r>
        <w:rPr>
          <w:rFonts w:ascii="Calibri" w:hAnsi="Calibri"/>
          <w:noProof/>
          <w:lang w:val="fr-CA"/>
        </w:rPr>
        <w:t>(</w:t>
      </w:r>
      <w:hyperlink r:id="rId48"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49" w:anchor="sec21_smooth" w:history="1">
        <w:r>
          <w:rPr>
            <w:rStyle w:val="Lienhypertexte"/>
            <w:rFonts w:ascii="Calibri" w:eastAsiaTheme="majorEastAsia" w:hAnsi="Calibri"/>
            <w:noProof/>
            <w:color w:val="auto"/>
            <w:lang w:val="fr-CA"/>
          </w:rPr>
          <w:t>s. 21</w:t>
        </w:r>
      </w:hyperlink>
      <w:r>
        <w:rPr>
          <w:rFonts w:ascii="Calibri" w:hAnsi="Calibri"/>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headnote-e"/>
        <w:shd w:val="clear" w:color="auto" w:fill="FFFFFF"/>
        <w:rPr>
          <w:rFonts w:ascii="Calibri" w:hAnsi="Calibri"/>
          <w:noProof/>
          <w:lang w:val="fr-CA"/>
        </w:rPr>
      </w:pPr>
      <w:r>
        <w:rPr>
          <w:rFonts w:ascii="Calibri" w:hAnsi="Calibri" w:cs="Helvetica"/>
          <w:noProof/>
          <w:lang w:val="fr-CA"/>
        </w:rPr>
        <w:t>Vitesse maximale [</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section-e"/>
        <w:shd w:val="clear" w:color="auto" w:fill="FFFFFF"/>
        <w:rPr>
          <w:rFonts w:ascii="Calibri" w:hAnsi="Calibri"/>
          <w:noProof/>
          <w:lang w:val="fr-CA"/>
        </w:rPr>
      </w:pPr>
      <w:bookmarkStart w:id="74" w:name="BK43"/>
      <w:bookmarkStart w:id="75" w:name="sec22"/>
      <w:bookmarkEnd w:id="74"/>
      <w:bookmarkEnd w:id="75"/>
      <w:r>
        <w:rPr>
          <w:rStyle w:val="canliisection1"/>
          <w:rFonts w:ascii="Calibri" w:hAnsi="Calibri"/>
          <w:b/>
          <w:bCs/>
          <w:noProof/>
          <w:lang w:val="fr-CA"/>
        </w:rPr>
        <w:t>20.</w:t>
      </w:r>
      <w:r>
        <w:rPr>
          <w:rFonts w:ascii="Calibri" w:hAnsi="Calibri"/>
          <w:bCs/>
          <w:noProof/>
          <w:lang w:val="fr-CA"/>
        </w:rPr>
        <w:t xml:space="preserve"> Un véhicule hors route ne doit pas être conduit à une vitesse excédant : </w:t>
      </w:r>
    </w:p>
    <w:p w:rsidR="009D403C" w:rsidRDefault="009D403C" w:rsidP="009D403C">
      <w:pPr>
        <w:pStyle w:val="clause-e"/>
        <w:shd w:val="clear" w:color="auto" w:fill="FFFFFF"/>
        <w:rPr>
          <w:rFonts w:ascii="Calibri" w:hAnsi="Calibri"/>
          <w:noProof/>
          <w:lang w:val="fr-CA"/>
        </w:rPr>
      </w:pPr>
      <w:r>
        <w:rPr>
          <w:rFonts w:ascii="Calibri" w:hAnsi="Calibri"/>
          <w:noProof/>
          <w:lang w:val="fr-CA"/>
        </w:rPr>
        <w:t xml:space="preserve">(a) 30 kilomètres à l’heure, si la limite de vitesse prescrite par la </w:t>
      </w:r>
      <w:r>
        <w:rPr>
          <w:rFonts w:ascii="Calibri" w:hAnsi="Calibri"/>
          <w:i/>
          <w:noProof/>
          <w:lang w:val="fr-CA"/>
        </w:rPr>
        <w:t>Loi</w:t>
      </w:r>
      <w:r>
        <w:rPr>
          <w:rFonts w:ascii="Calibri" w:hAnsi="Calibri"/>
          <w:noProof/>
          <w:lang w:val="fr-CA"/>
        </w:rPr>
        <w:t xml:space="preserve"> pour cette portion de route ne dépasse pas 50 kilomètres à l’heure;</w:t>
      </w:r>
    </w:p>
    <w:p w:rsidR="009D403C" w:rsidRDefault="009D403C" w:rsidP="009D403C">
      <w:pPr>
        <w:pStyle w:val="clause-e"/>
        <w:shd w:val="clear" w:color="auto" w:fill="FFFFFF"/>
        <w:rPr>
          <w:rFonts w:ascii="Calibri" w:hAnsi="Calibri"/>
          <w:noProof/>
          <w:lang w:val="fr-CA"/>
        </w:rPr>
      </w:pPr>
      <w:r>
        <w:rPr>
          <w:rFonts w:ascii="Calibri" w:hAnsi="Calibri"/>
          <w:noProof/>
          <w:lang w:val="fr-CA"/>
        </w:rPr>
        <w:t>(b) 50 kilomètres à l’heure, si la limite de vitesse prescrite par la Loi pour cette portion de route est supérieure à 50 kilomètres à l’heure. (</w:t>
      </w:r>
      <w:hyperlink r:id="rId50"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51" w:anchor="sec22_smooth" w:history="1">
        <w:r>
          <w:rPr>
            <w:rStyle w:val="Lienhypertexte"/>
            <w:rFonts w:ascii="Calibri" w:eastAsiaTheme="majorEastAsia" w:hAnsi="Calibri"/>
            <w:noProof/>
            <w:color w:val="auto"/>
            <w:lang w:val="fr-CA"/>
          </w:rPr>
          <w:t>s. 22</w:t>
        </w:r>
      </w:hyperlink>
      <w:r>
        <w:rPr>
          <w:rFonts w:ascii="Calibri" w:hAnsi="Calibri"/>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headnote-e"/>
        <w:shd w:val="clear" w:color="auto" w:fill="FFFFFF"/>
        <w:rPr>
          <w:rFonts w:ascii="Calibri" w:hAnsi="Calibri"/>
          <w:noProof/>
          <w:lang w:val="fr-CA"/>
        </w:rPr>
      </w:pPr>
      <w:r>
        <w:rPr>
          <w:rFonts w:ascii="Calibri" w:hAnsi="Calibri"/>
          <w:noProof/>
          <w:lang w:val="fr-CA"/>
        </w:rPr>
        <w:t xml:space="preserve">Protection de l’environnement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section-e"/>
        <w:shd w:val="clear" w:color="auto" w:fill="FFFFFF"/>
        <w:rPr>
          <w:rFonts w:ascii="Calibri" w:hAnsi="Calibri"/>
          <w:noProof/>
          <w:lang w:val="fr-CA"/>
        </w:rPr>
      </w:pPr>
      <w:bookmarkStart w:id="76" w:name="BK44"/>
      <w:bookmarkStart w:id="77" w:name="sec23subsec1"/>
      <w:bookmarkStart w:id="78" w:name="sec23"/>
      <w:bookmarkEnd w:id="76"/>
      <w:bookmarkEnd w:id="77"/>
      <w:bookmarkEnd w:id="78"/>
      <w:r>
        <w:rPr>
          <w:rFonts w:ascii="Calibri" w:hAnsi="Calibri"/>
          <w:b/>
          <w:bCs/>
          <w:noProof/>
          <w:lang w:val="fr-CA"/>
        </w:rPr>
        <w:t>21.(</w:t>
      </w:r>
      <w:r>
        <w:rPr>
          <w:rStyle w:val="canliisectionwithsubsection1"/>
          <w:rFonts w:ascii="Calibri" w:hAnsi="Calibri"/>
          <w:bCs/>
          <w:noProof/>
          <w:color w:val="auto"/>
          <w:lang w:val="fr-CA"/>
        </w:rPr>
        <w:t>1)</w:t>
      </w:r>
      <w:r>
        <w:rPr>
          <w:rFonts w:ascii="Calibri" w:hAnsi="Calibri"/>
          <w:bCs/>
          <w:noProof/>
          <w:lang w:val="fr-CA"/>
        </w:rPr>
        <w:t xml:space="preserve"> Les véhicules hors route ne doivent :</w:t>
      </w:r>
    </w:p>
    <w:p w:rsidR="009D403C" w:rsidRDefault="009D403C" w:rsidP="009D403C">
      <w:pPr>
        <w:pStyle w:val="clause-e"/>
        <w:shd w:val="clear" w:color="auto" w:fill="FFFFFF"/>
        <w:rPr>
          <w:rFonts w:ascii="Calibri" w:hAnsi="Calibri"/>
          <w:noProof/>
          <w:lang w:val="fr-CA"/>
        </w:rPr>
      </w:pPr>
      <w:r>
        <w:rPr>
          <w:rFonts w:ascii="Calibri" w:hAnsi="Calibri"/>
          <w:bCs/>
          <w:noProof/>
          <w:lang w:val="fr-CA"/>
        </w:rPr>
        <w:t xml:space="preserve">(a) ni rejeter </w:t>
      </w:r>
      <w:r>
        <w:rPr>
          <w:rFonts w:ascii="Calibri" w:hAnsi="Calibri"/>
          <w:noProof/>
          <w:lang w:val="fr-CA"/>
        </w:rPr>
        <w:t xml:space="preserve">ni causer ou permettre le rejet dans le milieu naturel d’un contaminant qui peut avoir un effet nocif sur l’environnement ou compromettre la qualité des cours d’eau; </w:t>
      </w:r>
    </w:p>
    <w:p w:rsidR="009D403C" w:rsidRPr="009D403C" w:rsidRDefault="009D403C" w:rsidP="009D403C">
      <w:pPr>
        <w:pStyle w:val="clause-e"/>
        <w:shd w:val="clear" w:color="auto" w:fill="FFFFFF"/>
        <w:rPr>
          <w:rStyle w:val="canliisubsection1"/>
          <w:color w:val="auto"/>
          <w:sz w:val="28"/>
          <w:szCs w:val="28"/>
          <w:lang w:val="fr-CA"/>
        </w:rPr>
      </w:pPr>
      <w:r>
        <w:rPr>
          <w:rFonts w:ascii="Calibri" w:hAnsi="Calibri"/>
          <w:noProof/>
          <w:lang w:val="fr-CA"/>
        </w:rPr>
        <w:t xml:space="preserve">(b) contrevenir à aucune condition, restriction ou interdiction imposée par une loi et ses règlements d’application adoptés pour protéger l’environnement. </w:t>
      </w:r>
      <w:r>
        <w:rPr>
          <w:rFonts w:ascii="Calibri" w:hAnsi="Calibri"/>
          <w:noProof/>
          <w:sz w:val="28"/>
          <w:szCs w:val="28"/>
          <w:lang w:val="fr-CA"/>
        </w:rPr>
        <w:t>(</w:t>
      </w:r>
      <w:hyperlink r:id="rId52"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53" w:anchor="sec23subsec1_smooth" w:history="1">
        <w:r>
          <w:rPr>
            <w:rStyle w:val="Lienhypertexte"/>
            <w:rFonts w:ascii="Calibri" w:eastAsiaTheme="majorEastAsia" w:hAnsi="Calibri"/>
            <w:noProof/>
            <w:color w:val="auto"/>
            <w:lang w:val="fr-CA"/>
          </w:rPr>
          <w:t>s. 23(1)</w:t>
        </w:r>
      </w:hyperlink>
      <w:r>
        <w:rPr>
          <w:rFonts w:ascii="Calibri" w:hAnsi="Calibri"/>
          <w:noProof/>
          <w:sz w:val="28"/>
          <w:szCs w:val="28"/>
          <w:lang w:val="fr-CA"/>
        </w:rPr>
        <w:t>)</w:t>
      </w:r>
      <w:bookmarkStart w:id="79" w:name="sec23subsec2"/>
      <w:bookmarkEnd w:id="79"/>
    </w:p>
    <w:p w:rsidR="009D403C" w:rsidRPr="009D403C" w:rsidRDefault="009D403C" w:rsidP="009D403C">
      <w:pPr>
        <w:pStyle w:val="subsection-e"/>
        <w:shd w:val="clear" w:color="auto" w:fill="FFFFFF"/>
        <w:rPr>
          <w:lang w:val="fr-CA"/>
        </w:rPr>
      </w:pPr>
      <w:r>
        <w:rPr>
          <w:rStyle w:val="canliisubsection1"/>
          <w:rFonts w:ascii="Calibri" w:hAnsi="Calibri"/>
          <w:noProof/>
          <w:color w:val="auto"/>
          <w:lang w:val="fr-CA"/>
        </w:rPr>
        <w:t>(2)</w:t>
      </w:r>
      <w:r>
        <w:rPr>
          <w:rFonts w:ascii="Calibri" w:hAnsi="Calibri"/>
          <w:noProof/>
          <w:lang w:val="fr-CA"/>
        </w:rPr>
        <w:t xml:space="preserve"> Un véhicule hors route ne doit pas être conduit d’une manière qui puisse : </w:t>
      </w:r>
    </w:p>
    <w:p w:rsidR="009D403C" w:rsidRDefault="009D403C" w:rsidP="009D403C">
      <w:pPr>
        <w:pStyle w:val="clause-e"/>
        <w:shd w:val="clear" w:color="auto" w:fill="FFFFFF"/>
        <w:rPr>
          <w:rFonts w:ascii="Calibri" w:hAnsi="Calibri"/>
          <w:noProof/>
          <w:lang w:val="fr-CA"/>
        </w:rPr>
      </w:pPr>
      <w:r>
        <w:rPr>
          <w:rFonts w:ascii="Calibri" w:hAnsi="Calibri"/>
          <w:noProof/>
          <w:lang w:val="fr-CA"/>
        </w:rPr>
        <w:t>(a) poser un risque pour la sécurité d’une personne;</w:t>
      </w:r>
    </w:p>
    <w:p w:rsidR="009D403C" w:rsidRDefault="009D403C" w:rsidP="009D403C">
      <w:pPr>
        <w:pStyle w:val="clause-e"/>
        <w:shd w:val="clear" w:color="auto" w:fill="FFFFFF"/>
        <w:rPr>
          <w:rFonts w:ascii="Calibri" w:hAnsi="Calibri"/>
          <w:noProof/>
          <w:lang w:val="fr-CA"/>
        </w:rPr>
      </w:pPr>
      <w:r>
        <w:rPr>
          <w:rFonts w:ascii="Calibri" w:hAnsi="Calibri"/>
          <w:noProof/>
          <w:lang w:val="fr-CA"/>
        </w:rPr>
        <w:t xml:space="preserve">(b) générer de la poussière, des émissions ou du bruit pouvant causer des blessures ou un inconfort physique à une personne; </w:t>
      </w:r>
    </w:p>
    <w:p w:rsidR="009D403C" w:rsidRDefault="009D403C" w:rsidP="009D403C">
      <w:pPr>
        <w:pStyle w:val="clause-e"/>
        <w:shd w:val="clear" w:color="auto" w:fill="FFFFFF"/>
        <w:rPr>
          <w:rFonts w:ascii="Calibri" w:hAnsi="Calibri"/>
          <w:noProof/>
          <w:lang w:val="fr-CA"/>
        </w:rPr>
      </w:pPr>
      <w:r>
        <w:rPr>
          <w:rFonts w:ascii="Calibri" w:hAnsi="Calibri"/>
          <w:noProof/>
          <w:lang w:val="fr-CA"/>
        </w:rPr>
        <w:t>(c) directement ou indirectement, porter préjudice à la flore ou à la faune ou endommager une propriété;</w:t>
      </w:r>
    </w:p>
    <w:p w:rsidR="009D403C" w:rsidRPr="009D403C" w:rsidRDefault="009D403C" w:rsidP="009D403C">
      <w:pPr>
        <w:pStyle w:val="clause-e"/>
        <w:shd w:val="clear" w:color="auto" w:fill="FFFFFF"/>
        <w:rPr>
          <w:rStyle w:val="canliisubsection1"/>
          <w:color w:val="auto"/>
          <w:sz w:val="28"/>
          <w:szCs w:val="28"/>
          <w:lang w:val="fr-CA"/>
        </w:rPr>
      </w:pPr>
      <w:r>
        <w:rPr>
          <w:rFonts w:ascii="Calibri" w:hAnsi="Calibri"/>
          <w:noProof/>
          <w:lang w:val="fr-CA"/>
        </w:rPr>
        <w:t xml:space="preserve">(d) altérer, perturber ou détruire le milieu naturel, y compris l’érosion ou la dégradation de l’emprise. </w:t>
      </w:r>
      <w:r>
        <w:rPr>
          <w:rFonts w:ascii="Calibri" w:hAnsi="Calibri"/>
          <w:noProof/>
          <w:sz w:val="28"/>
          <w:szCs w:val="28"/>
          <w:lang w:val="fr-CA"/>
        </w:rPr>
        <w:t>(</w:t>
      </w:r>
      <w:hyperlink r:id="rId54"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55" w:anchor="sec23subsec2_smooth" w:history="1">
        <w:r>
          <w:rPr>
            <w:rStyle w:val="Lienhypertexte"/>
            <w:rFonts w:ascii="Calibri" w:eastAsiaTheme="majorEastAsia" w:hAnsi="Calibri"/>
            <w:noProof/>
            <w:color w:val="auto"/>
            <w:lang w:val="fr-CA"/>
          </w:rPr>
          <w:t>s. 23(2)</w:t>
        </w:r>
      </w:hyperlink>
      <w:r>
        <w:rPr>
          <w:rFonts w:ascii="Calibri" w:hAnsi="Calibri"/>
          <w:noProof/>
          <w:sz w:val="28"/>
          <w:szCs w:val="28"/>
          <w:lang w:val="fr-CA"/>
        </w:rPr>
        <w:t>)</w:t>
      </w:r>
      <w:bookmarkStart w:id="80" w:name="sec23subsec3"/>
      <w:bookmarkEnd w:id="80"/>
    </w:p>
    <w:p w:rsidR="009D403C" w:rsidRPr="009D403C" w:rsidRDefault="009D403C" w:rsidP="009D403C">
      <w:pPr>
        <w:pStyle w:val="subsection-e"/>
        <w:shd w:val="clear" w:color="auto" w:fill="FFFFFF"/>
        <w:rPr>
          <w:lang w:val="fr-CA"/>
        </w:rPr>
      </w:pPr>
      <w:r>
        <w:rPr>
          <w:rStyle w:val="canliisubsection1"/>
          <w:rFonts w:ascii="Calibri" w:hAnsi="Calibri"/>
          <w:noProof/>
          <w:color w:val="auto"/>
          <w:lang w:val="fr-CA"/>
        </w:rPr>
        <w:t>(3)</w:t>
      </w:r>
      <w:r>
        <w:rPr>
          <w:rFonts w:ascii="Calibri" w:hAnsi="Calibri"/>
          <w:noProof/>
          <w:lang w:val="fr-CA"/>
        </w:rPr>
        <w:t xml:space="preserve"> Un véhicule hors route ne doit pas traverser une rivière, un ruisseau ou tout autre cours d’eau sur une route si cela risque d’altérer, de perturber ou de détruire l’habitat du poisson.</w:t>
      </w:r>
    </w:p>
    <w:p w:rsidR="009D403C" w:rsidRDefault="009D403C" w:rsidP="009D403C">
      <w:pPr>
        <w:pStyle w:val="subsection-e"/>
        <w:shd w:val="clear" w:color="auto" w:fill="FFFFFF"/>
        <w:rPr>
          <w:rFonts w:ascii="Calibri" w:hAnsi="Calibri"/>
          <w:noProof/>
          <w:lang w:val="fr-CA"/>
        </w:rPr>
      </w:pPr>
      <w:r>
        <w:rPr>
          <w:rFonts w:ascii="Calibri" w:hAnsi="Calibri"/>
          <w:noProof/>
          <w:sz w:val="28"/>
          <w:szCs w:val="28"/>
          <w:lang w:val="fr-CA"/>
        </w:rPr>
        <w:t>(</w:t>
      </w:r>
      <w:hyperlink r:id="rId56"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57" w:anchor="sec23subsec2_smooth" w:history="1">
        <w:r>
          <w:rPr>
            <w:rStyle w:val="Lienhypertexte"/>
            <w:rFonts w:ascii="Calibri" w:eastAsiaTheme="majorEastAsia" w:hAnsi="Calibri"/>
            <w:noProof/>
            <w:color w:val="auto"/>
            <w:lang w:val="fr-CA"/>
          </w:rPr>
          <w:t>s. 23(3)</w:t>
        </w:r>
      </w:hyperlink>
      <w:r>
        <w:rPr>
          <w:rFonts w:ascii="Calibri" w:hAnsi="Calibri"/>
          <w:noProof/>
          <w:sz w:val="28"/>
          <w:szCs w:val="28"/>
          <w:lang w:val="fr-CA"/>
        </w:rPr>
        <w:t>)</w:t>
      </w:r>
    </w:p>
    <w:p w:rsidR="009D403C" w:rsidRDefault="009D403C" w:rsidP="009D403C">
      <w:pPr>
        <w:pStyle w:val="headnote-e"/>
        <w:shd w:val="clear" w:color="auto" w:fill="FFFFFF"/>
        <w:rPr>
          <w:rFonts w:ascii="Calibri" w:hAnsi="Calibri"/>
          <w:noProof/>
          <w:lang w:val="fr-CA"/>
        </w:rPr>
      </w:pPr>
    </w:p>
    <w:p w:rsidR="009D403C" w:rsidRDefault="009D403C" w:rsidP="009D403C">
      <w:pPr>
        <w:pStyle w:val="headnote-e"/>
        <w:shd w:val="clear" w:color="auto" w:fill="FFFFFF"/>
        <w:rPr>
          <w:rFonts w:ascii="Calibri" w:hAnsi="Calibri"/>
          <w:noProof/>
          <w:lang w:val="fr-CA"/>
        </w:rPr>
      </w:pPr>
    </w:p>
    <w:p w:rsidR="009D403C" w:rsidRDefault="009D403C" w:rsidP="009D403C">
      <w:pPr>
        <w:pStyle w:val="headnote-e"/>
        <w:shd w:val="clear" w:color="auto" w:fill="FFFFFF"/>
        <w:rPr>
          <w:rFonts w:ascii="Calibri" w:hAnsi="Calibri"/>
          <w:noProof/>
          <w:lang w:val="fr-CA"/>
        </w:rPr>
      </w:pPr>
      <w:r>
        <w:rPr>
          <w:rFonts w:ascii="Calibri" w:hAnsi="Calibri"/>
          <w:noProof/>
          <w:lang w:val="fr-CA"/>
        </w:rPr>
        <w:t xml:space="preserve">Règles de la route </w:t>
      </w:r>
      <w:r>
        <w:rPr>
          <w:rFonts w:ascii="Calibri" w:hAnsi="Calibri" w:cs="Helvetica"/>
          <w:noProof/>
          <w:lang w:val="fr-CA"/>
        </w:rPr>
        <w:t>[</w:t>
      </w:r>
      <w:r>
        <w:rPr>
          <w:rFonts w:ascii="Calibri" w:hAnsi="Calibri" w:cs="Helvetica"/>
          <w:i/>
          <w:noProof/>
          <w:lang w:val="fr-CA"/>
        </w:rPr>
        <w:t>Traduction</w:t>
      </w:r>
      <w:r>
        <w:rPr>
          <w:rFonts w:ascii="Calibri" w:hAnsi="Calibri" w:cs="Helvetica"/>
          <w:noProof/>
          <w:lang w:val="fr-CA"/>
        </w:rPr>
        <w:t xml:space="preserve">] </w:t>
      </w:r>
    </w:p>
    <w:p w:rsidR="009D403C" w:rsidRDefault="009D403C" w:rsidP="009D403C">
      <w:pPr>
        <w:pStyle w:val="headnote-e"/>
        <w:shd w:val="clear" w:color="auto" w:fill="FFFFFF"/>
        <w:rPr>
          <w:rFonts w:ascii="Calibri" w:hAnsi="Calibri"/>
          <w:noProof/>
          <w:lang w:val="fr-CA"/>
        </w:rPr>
      </w:pPr>
    </w:p>
    <w:p w:rsidR="009D403C" w:rsidRDefault="009D403C" w:rsidP="009D403C">
      <w:pPr>
        <w:pStyle w:val="section-e"/>
        <w:shd w:val="clear" w:color="auto" w:fill="FFFFFF"/>
        <w:rPr>
          <w:rFonts w:ascii="Calibri" w:hAnsi="Calibri"/>
          <w:noProof/>
          <w:sz w:val="28"/>
          <w:szCs w:val="28"/>
          <w:lang w:val="fr-CA"/>
        </w:rPr>
      </w:pPr>
      <w:bookmarkStart w:id="81" w:name="BK45"/>
      <w:bookmarkStart w:id="82" w:name="sec24subsec1"/>
      <w:bookmarkStart w:id="83" w:name="sec24"/>
      <w:bookmarkEnd w:id="81"/>
      <w:bookmarkEnd w:id="82"/>
      <w:bookmarkEnd w:id="83"/>
      <w:r>
        <w:rPr>
          <w:rFonts w:ascii="Calibri" w:hAnsi="Calibri"/>
          <w:b/>
          <w:bCs/>
          <w:noProof/>
          <w:lang w:val="fr-CA"/>
        </w:rPr>
        <w:t>22.</w:t>
      </w:r>
      <w:r>
        <w:rPr>
          <w:rFonts w:ascii="Calibri" w:hAnsi="Calibri"/>
          <w:noProof/>
          <w:lang w:val="fr-CA"/>
        </w:rPr>
        <w:t>(</w:t>
      </w:r>
      <w:r>
        <w:rPr>
          <w:rStyle w:val="canliisectionwithsubsection1"/>
          <w:rFonts w:ascii="Calibri" w:hAnsi="Calibri"/>
          <w:noProof/>
          <w:color w:val="auto"/>
          <w:lang w:val="fr-CA"/>
        </w:rPr>
        <w:t>1)</w:t>
      </w:r>
      <w:r>
        <w:rPr>
          <w:rFonts w:ascii="Calibri" w:hAnsi="Calibri"/>
          <w:noProof/>
          <w:lang w:val="fr-CA"/>
        </w:rPr>
        <w:t xml:space="preserve"> Sur une route, un véhicule hors route doit circuler dans l’accotement, dans le même sens que la circulation. (</w:t>
      </w:r>
      <w:hyperlink r:id="rId58"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59" w:anchor="sec24subsec1_smooth" w:history="1">
        <w:r>
          <w:rPr>
            <w:rStyle w:val="Lienhypertexte"/>
            <w:rFonts w:ascii="Calibri" w:eastAsiaTheme="majorEastAsia" w:hAnsi="Calibri"/>
            <w:noProof/>
            <w:color w:val="auto"/>
            <w:lang w:val="fr-CA"/>
          </w:rPr>
          <w:t>s. 24(1)</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84" w:name="sec24subsec2"/>
      <w:bookmarkEnd w:id="84"/>
      <w:r>
        <w:rPr>
          <w:rStyle w:val="canliisubsection1"/>
          <w:rFonts w:ascii="Calibri" w:hAnsi="Calibri"/>
          <w:noProof/>
          <w:color w:val="auto"/>
          <w:lang w:val="fr-CA"/>
        </w:rPr>
        <w:t>(2)</w:t>
      </w:r>
      <w:r>
        <w:rPr>
          <w:rFonts w:ascii="Calibri" w:hAnsi="Calibri"/>
          <w:noProof/>
          <w:lang w:val="fr-CA"/>
        </w:rPr>
        <w:t xml:space="preserve"> Nonobstant le paragraphe (1), un véhicule hors route peut circuler sur la chaussée, dans le même sens que la circulation, si :</w:t>
      </w:r>
    </w:p>
    <w:p w:rsidR="009D403C" w:rsidRDefault="009D403C" w:rsidP="009D403C">
      <w:pPr>
        <w:pStyle w:val="clause-e"/>
        <w:shd w:val="clear" w:color="auto" w:fill="FFFFFF"/>
        <w:rPr>
          <w:rFonts w:ascii="Calibri" w:hAnsi="Calibri"/>
          <w:noProof/>
          <w:lang w:val="fr-CA"/>
        </w:rPr>
      </w:pPr>
      <w:r>
        <w:rPr>
          <w:rFonts w:ascii="Calibri" w:hAnsi="Calibri"/>
          <w:noProof/>
          <w:lang w:val="fr-CA"/>
        </w:rPr>
        <w:t>(a) il n’y a pas d’accotement;</w:t>
      </w:r>
    </w:p>
    <w:p w:rsidR="009D403C" w:rsidRDefault="009D403C" w:rsidP="009D403C">
      <w:pPr>
        <w:pStyle w:val="clause-e"/>
        <w:shd w:val="clear" w:color="auto" w:fill="FFFFFF"/>
        <w:rPr>
          <w:rFonts w:ascii="Calibri" w:hAnsi="Calibri"/>
          <w:noProof/>
          <w:lang w:val="fr-CA"/>
        </w:rPr>
      </w:pPr>
      <w:r>
        <w:rPr>
          <w:rFonts w:ascii="Calibri" w:hAnsi="Calibri"/>
          <w:noProof/>
          <w:lang w:val="fr-CA"/>
        </w:rPr>
        <w:t>(b) l’accotement de la route est bloqué et le véhicule hors route ne peut y circuler;</w:t>
      </w:r>
    </w:p>
    <w:p w:rsidR="009D403C" w:rsidRDefault="009D403C" w:rsidP="009D403C">
      <w:pPr>
        <w:pStyle w:val="clause-e"/>
        <w:shd w:val="clear" w:color="auto" w:fill="FFFFFF"/>
        <w:rPr>
          <w:rFonts w:ascii="Calibri" w:hAnsi="Calibri"/>
          <w:noProof/>
          <w:lang w:val="fr-CA"/>
        </w:rPr>
      </w:pPr>
      <w:r>
        <w:rPr>
          <w:rFonts w:ascii="Calibri" w:hAnsi="Calibri"/>
          <w:noProof/>
          <w:sz w:val="28"/>
          <w:szCs w:val="28"/>
          <w:lang w:val="fr-CA"/>
        </w:rPr>
        <w:t>(</w:t>
      </w:r>
      <w:hyperlink r:id="rId60"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61" w:anchor="sec24subsec1_smooth" w:history="1">
        <w:r>
          <w:rPr>
            <w:rStyle w:val="Lienhypertexte"/>
            <w:rFonts w:ascii="Calibri" w:eastAsiaTheme="majorEastAsia" w:hAnsi="Calibri"/>
            <w:noProof/>
            <w:color w:val="auto"/>
            <w:lang w:val="fr-CA"/>
          </w:rPr>
          <w:t>s. 24(2)</w:t>
        </w:r>
      </w:hyperlink>
      <w:r>
        <w:rPr>
          <w:rFonts w:ascii="Calibri" w:hAnsi="Calibri"/>
          <w:noProof/>
          <w:sz w:val="28"/>
          <w:szCs w:val="28"/>
          <w:lang w:val="fr-CA"/>
        </w:rPr>
        <w:t>)</w:t>
      </w:r>
    </w:p>
    <w:p w:rsidR="009D403C" w:rsidRDefault="009D403C" w:rsidP="009D403C">
      <w:pPr>
        <w:pStyle w:val="yclause-e"/>
        <w:shd w:val="clear" w:color="auto" w:fill="FFFFFF"/>
        <w:rPr>
          <w:rFonts w:ascii="Calibri" w:hAnsi="Calibri"/>
          <w:noProof/>
          <w:lang w:val="fr-CA"/>
        </w:rPr>
      </w:pPr>
      <w:r>
        <w:rPr>
          <w:rFonts w:ascii="Calibri" w:hAnsi="Calibri"/>
          <w:noProof/>
          <w:lang w:val="fr-CA"/>
        </w:rPr>
        <w:t>(c) l’accotement n’est pas assez large pour contenir le véhicule hors route et tous ses pneus.</w:t>
      </w:r>
    </w:p>
    <w:p w:rsidR="009D403C" w:rsidRDefault="009D403C" w:rsidP="009D403C">
      <w:pPr>
        <w:pStyle w:val="subsection-e"/>
        <w:shd w:val="clear" w:color="auto" w:fill="FFFFFF"/>
        <w:rPr>
          <w:rFonts w:ascii="Calibri" w:hAnsi="Calibri"/>
          <w:noProof/>
          <w:lang w:val="fr-CA"/>
        </w:rPr>
      </w:pPr>
      <w:bookmarkStart w:id="85" w:name="sec24subsec3"/>
      <w:bookmarkEnd w:id="85"/>
      <w:r>
        <w:rPr>
          <w:rStyle w:val="canliisubsection1"/>
          <w:rFonts w:ascii="Calibri" w:hAnsi="Calibri"/>
          <w:noProof/>
          <w:color w:val="auto"/>
          <w:lang w:val="fr-CA"/>
        </w:rPr>
        <w:t>(3)</w:t>
      </w:r>
      <w:r>
        <w:rPr>
          <w:rFonts w:ascii="Calibri" w:hAnsi="Calibri"/>
          <w:noProof/>
          <w:lang w:val="fr-CA"/>
        </w:rPr>
        <w:t xml:space="preserve"> Nonobstant le paragraphe (1), le conducteur d’un véhicule hors route ne peut pas circuler dans l’accotement et doit circuler sur la chaussée, dans le même sens que la circulation, s’il doit traverser un passage à niveau. </w:t>
      </w:r>
      <w:r>
        <w:rPr>
          <w:rFonts w:ascii="Calibri" w:hAnsi="Calibri"/>
          <w:noProof/>
          <w:sz w:val="28"/>
          <w:szCs w:val="28"/>
          <w:lang w:val="fr-CA"/>
        </w:rPr>
        <w:t>(</w:t>
      </w:r>
      <w:hyperlink r:id="rId62"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63" w:anchor="sec24subsec1_smooth" w:history="1">
        <w:r>
          <w:rPr>
            <w:rStyle w:val="Lienhypertexte"/>
            <w:rFonts w:ascii="Calibri" w:eastAsiaTheme="majorEastAsia" w:hAnsi="Calibri"/>
            <w:noProof/>
            <w:color w:val="auto"/>
            <w:lang w:val="fr-CA"/>
          </w:rPr>
          <w:t>s. 24(3)</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86" w:name="sec24subsec4"/>
      <w:bookmarkEnd w:id="86"/>
      <w:r>
        <w:rPr>
          <w:rStyle w:val="canliisubsection1"/>
          <w:rFonts w:ascii="Calibri" w:hAnsi="Calibri"/>
          <w:noProof/>
          <w:color w:val="auto"/>
          <w:lang w:val="fr-CA"/>
        </w:rPr>
        <w:t>(4)</w:t>
      </w:r>
      <w:r>
        <w:rPr>
          <w:rFonts w:ascii="Calibri" w:hAnsi="Calibri"/>
          <w:noProof/>
          <w:lang w:val="fr-CA"/>
        </w:rPr>
        <w:t xml:space="preserve"> Lorsqu’il circule dans l’accotement, le conducteur d’un véhicule hors route doit conduire le plus près possible de la bordure droite de l’accotement et parallèlement à celle</w:t>
      </w:r>
      <w:r>
        <w:rPr>
          <w:rFonts w:ascii="Calibri" w:hAnsi="Calibri"/>
          <w:noProof/>
          <w:lang w:val="fr-CA"/>
        </w:rPr>
        <w:noBreakHyphen/>
        <w:t xml:space="preserve">ci, dans la mesure du possible et de manière sécuritaire. </w:t>
      </w:r>
      <w:r>
        <w:rPr>
          <w:rFonts w:ascii="Calibri" w:hAnsi="Calibri"/>
          <w:noProof/>
          <w:sz w:val="28"/>
          <w:szCs w:val="28"/>
          <w:lang w:val="fr-CA"/>
        </w:rPr>
        <w:t>(</w:t>
      </w:r>
      <w:hyperlink r:id="rId64"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65" w:anchor="sec24subsec1_smooth" w:history="1">
        <w:r>
          <w:rPr>
            <w:rStyle w:val="Lienhypertexte"/>
            <w:rFonts w:ascii="Calibri" w:eastAsiaTheme="majorEastAsia" w:hAnsi="Calibri"/>
            <w:noProof/>
            <w:color w:val="auto"/>
            <w:lang w:val="fr-CA"/>
          </w:rPr>
          <w:t>s. 24(4)</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87" w:name="sec24subsec5"/>
      <w:bookmarkEnd w:id="87"/>
      <w:r>
        <w:rPr>
          <w:rStyle w:val="canliisubsection1"/>
          <w:rFonts w:ascii="Calibri" w:hAnsi="Calibri"/>
          <w:noProof/>
          <w:color w:val="auto"/>
          <w:lang w:val="fr-CA"/>
        </w:rPr>
        <w:t>(5)</w:t>
      </w:r>
      <w:r>
        <w:rPr>
          <w:rFonts w:ascii="Calibri" w:hAnsi="Calibri"/>
          <w:noProof/>
          <w:lang w:val="fr-CA"/>
        </w:rPr>
        <w:t xml:space="preserve"> Lorsqu’il circule sur la chaussée conformément au paragraphe (2), le conducteur d’un véhicule hors route doit conduire le plus près possible de la bordure droite de la chaussée et parallèlement à celle</w:t>
      </w:r>
      <w:r>
        <w:rPr>
          <w:rFonts w:ascii="Calibri" w:hAnsi="Calibri"/>
          <w:noProof/>
          <w:lang w:val="fr-CA"/>
        </w:rPr>
        <w:noBreakHyphen/>
        <w:t>ci, dans la mesure du possible et de manière sécuritaire.</w:t>
      </w:r>
    </w:p>
    <w:p w:rsidR="009D403C" w:rsidRDefault="009D403C" w:rsidP="009D403C">
      <w:pPr>
        <w:pStyle w:val="subsection-e"/>
        <w:shd w:val="clear" w:color="auto" w:fill="FFFFFF"/>
        <w:rPr>
          <w:rFonts w:ascii="Calibri" w:hAnsi="Calibri"/>
          <w:noProof/>
          <w:lang w:val="fr-CA"/>
        </w:rPr>
      </w:pPr>
      <w:r>
        <w:rPr>
          <w:rFonts w:ascii="Calibri" w:hAnsi="Calibri"/>
          <w:noProof/>
          <w:sz w:val="28"/>
          <w:szCs w:val="28"/>
          <w:lang w:val="fr-CA"/>
        </w:rPr>
        <w:t>(</w:t>
      </w:r>
      <w:hyperlink r:id="rId66"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67" w:anchor="sec24subsec1_smooth" w:history="1">
        <w:r>
          <w:rPr>
            <w:rStyle w:val="Lienhypertexte"/>
            <w:rFonts w:ascii="Calibri" w:eastAsiaTheme="majorEastAsia" w:hAnsi="Calibri"/>
            <w:noProof/>
            <w:color w:val="auto"/>
            <w:lang w:val="fr-CA"/>
          </w:rPr>
          <w:t>s. 24(5)</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88" w:name="sec24subsec6"/>
      <w:bookmarkEnd w:id="88"/>
      <w:r>
        <w:rPr>
          <w:rStyle w:val="canliisubsection1"/>
          <w:rFonts w:ascii="Calibri" w:hAnsi="Calibri"/>
          <w:noProof/>
          <w:color w:val="auto"/>
          <w:lang w:val="fr-CA"/>
        </w:rPr>
        <w:t>(6)</w:t>
      </w:r>
      <w:r>
        <w:rPr>
          <w:rFonts w:ascii="Calibri" w:hAnsi="Calibri"/>
          <w:noProof/>
          <w:lang w:val="fr-CA"/>
        </w:rPr>
        <w:t xml:space="preserve"> Lorsqu’il s’engage dans l’accotement ou sur la chaussée, le conducteur d’un véhicule hors route doit céder l’emprise aux véhicules qui y circulent déjà et s’y engager seulement lorsque c’est sécuritaire. </w:t>
      </w:r>
      <w:r>
        <w:rPr>
          <w:rFonts w:ascii="Calibri" w:hAnsi="Calibri"/>
          <w:noProof/>
          <w:sz w:val="28"/>
          <w:szCs w:val="28"/>
          <w:lang w:val="fr-CA"/>
        </w:rPr>
        <w:t>(</w:t>
      </w:r>
      <w:hyperlink r:id="rId68"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69" w:anchor="sec24subsec1_smooth" w:history="1">
        <w:r>
          <w:rPr>
            <w:rStyle w:val="Lienhypertexte"/>
            <w:rFonts w:ascii="Calibri" w:eastAsiaTheme="majorEastAsia" w:hAnsi="Calibri"/>
            <w:noProof/>
            <w:color w:val="auto"/>
            <w:lang w:val="fr-CA"/>
          </w:rPr>
          <w:t>s. 24(6)</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89" w:name="sec24subsec7"/>
      <w:bookmarkEnd w:id="89"/>
      <w:r>
        <w:rPr>
          <w:rStyle w:val="canliisubsection1"/>
          <w:rFonts w:ascii="Calibri" w:hAnsi="Calibri"/>
          <w:noProof/>
          <w:color w:val="auto"/>
          <w:lang w:val="fr-CA"/>
        </w:rPr>
        <w:t>(7)</w:t>
      </w:r>
      <w:r>
        <w:rPr>
          <w:rFonts w:ascii="Calibri" w:hAnsi="Calibri"/>
          <w:noProof/>
          <w:lang w:val="fr-CA"/>
        </w:rPr>
        <w:t xml:space="preserve"> Un véhicule hors route ne peut pas circuler sur le terre</w:t>
      </w:r>
      <w:r>
        <w:rPr>
          <w:rFonts w:ascii="Calibri" w:hAnsi="Calibri"/>
          <w:noProof/>
          <w:lang w:val="fr-CA"/>
        </w:rPr>
        <w:noBreakHyphen/>
        <w:t xml:space="preserve">plein central de la route. </w:t>
      </w:r>
      <w:r>
        <w:rPr>
          <w:rFonts w:ascii="Calibri" w:hAnsi="Calibri"/>
          <w:noProof/>
          <w:sz w:val="28"/>
          <w:szCs w:val="28"/>
          <w:lang w:val="fr-CA"/>
        </w:rPr>
        <w:t>(</w:t>
      </w:r>
      <w:hyperlink r:id="rId70"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71" w:anchor="sec24subsec1_smooth" w:history="1">
        <w:r>
          <w:rPr>
            <w:rStyle w:val="Lienhypertexte"/>
            <w:rFonts w:ascii="Calibri" w:eastAsiaTheme="majorEastAsia" w:hAnsi="Calibri"/>
            <w:noProof/>
            <w:color w:val="auto"/>
            <w:lang w:val="fr-CA"/>
          </w:rPr>
          <w:t>s. 24(7)</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90" w:name="sec24subsec8"/>
      <w:bookmarkEnd w:id="90"/>
      <w:r>
        <w:rPr>
          <w:rStyle w:val="canliisubsection1"/>
          <w:rFonts w:ascii="Calibri" w:hAnsi="Calibri"/>
          <w:noProof/>
          <w:color w:val="auto"/>
          <w:lang w:val="fr-CA"/>
        </w:rPr>
        <w:t>(8)</w:t>
      </w:r>
      <w:r>
        <w:rPr>
          <w:rFonts w:ascii="Calibri" w:hAnsi="Calibri"/>
          <w:noProof/>
          <w:lang w:val="fr-CA"/>
        </w:rPr>
        <w:t xml:space="preserve"> Un véhicule hors route ne peut pas circuler sur toute portion de la route désignée comme étant une zone de construction aux termes du paragraphe 128(8) de la </w:t>
      </w:r>
      <w:r>
        <w:rPr>
          <w:rFonts w:ascii="Calibri" w:hAnsi="Calibri"/>
          <w:i/>
          <w:noProof/>
          <w:lang w:val="fr-CA"/>
        </w:rPr>
        <w:t>Loi</w:t>
      </w:r>
      <w:r>
        <w:rPr>
          <w:rFonts w:ascii="Calibri" w:hAnsi="Calibri"/>
          <w:noProof/>
          <w:lang w:val="fr-CA"/>
        </w:rPr>
        <w:t xml:space="preserve"> ni sur toute autre portion de la route où des travaux de construction ou d’entretien de la route sont en cours, à moins qu’il ne soit utilisé aux fins décrites au paragraphe 128(13) de la </w:t>
      </w:r>
      <w:r>
        <w:rPr>
          <w:rFonts w:ascii="Calibri" w:hAnsi="Calibri"/>
          <w:i/>
          <w:noProof/>
          <w:lang w:val="fr-CA"/>
        </w:rPr>
        <w:t>Loi</w:t>
      </w:r>
      <w:r>
        <w:rPr>
          <w:rFonts w:ascii="Calibri" w:hAnsi="Calibri"/>
          <w:noProof/>
          <w:lang w:val="fr-CA"/>
        </w:rPr>
        <w:t xml:space="preserve"> ou comme véhicule de service routier. </w:t>
      </w:r>
      <w:r>
        <w:rPr>
          <w:rFonts w:ascii="Calibri" w:hAnsi="Calibri"/>
          <w:noProof/>
          <w:sz w:val="28"/>
          <w:szCs w:val="28"/>
          <w:lang w:val="fr-CA"/>
        </w:rPr>
        <w:t>(</w:t>
      </w:r>
      <w:hyperlink r:id="rId72"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73" w:anchor="sec24subsec1_smooth" w:history="1">
        <w:r>
          <w:rPr>
            <w:rStyle w:val="Lienhypertexte"/>
            <w:rFonts w:ascii="Calibri" w:eastAsiaTheme="majorEastAsia" w:hAnsi="Calibri"/>
            <w:noProof/>
            <w:color w:val="auto"/>
            <w:lang w:val="fr-CA"/>
          </w:rPr>
          <w:t>s. 24(8)</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91" w:name="sec24subsec9"/>
      <w:bookmarkEnd w:id="91"/>
      <w:r>
        <w:rPr>
          <w:rStyle w:val="canliisubsection1"/>
          <w:rFonts w:ascii="Calibri" w:hAnsi="Calibri"/>
          <w:noProof/>
          <w:color w:val="auto"/>
          <w:lang w:val="fr-CA"/>
        </w:rPr>
        <w:t>(9)</w:t>
      </w:r>
      <w:r>
        <w:rPr>
          <w:rFonts w:ascii="Calibri" w:hAnsi="Calibri"/>
          <w:noProof/>
          <w:lang w:val="fr-CA"/>
        </w:rPr>
        <w:t xml:space="preserve"> Si une route est entièrement ou partiellement fermée en vertu du paragraphe 134(2) de la </w:t>
      </w:r>
      <w:r>
        <w:rPr>
          <w:rFonts w:ascii="Calibri" w:hAnsi="Calibri"/>
          <w:i/>
          <w:noProof/>
          <w:lang w:val="fr-CA"/>
        </w:rPr>
        <w:t>Loi</w:t>
      </w:r>
      <w:r>
        <w:rPr>
          <w:rFonts w:ascii="Calibri" w:hAnsi="Calibri"/>
          <w:noProof/>
          <w:lang w:val="fr-CA"/>
        </w:rPr>
        <w:t xml:space="preserve">, un véhicule hors route ne doit pas circuler sur toute partie adjacente de cette route demeurée ouverte, à moins qu’il ne soit utilisé aux fins décrites au paragraphe 128(13) de la </w:t>
      </w:r>
      <w:r>
        <w:rPr>
          <w:rFonts w:ascii="Calibri" w:hAnsi="Calibri"/>
          <w:i/>
          <w:noProof/>
          <w:lang w:val="fr-CA"/>
        </w:rPr>
        <w:t>Loi</w:t>
      </w:r>
      <w:r>
        <w:rPr>
          <w:rFonts w:ascii="Calibri" w:hAnsi="Calibri"/>
          <w:noProof/>
          <w:lang w:val="fr-CA"/>
        </w:rPr>
        <w:t xml:space="preserve"> ou comme véhicule de service routier. </w:t>
      </w:r>
      <w:r>
        <w:rPr>
          <w:rFonts w:ascii="Calibri" w:hAnsi="Calibri"/>
          <w:noProof/>
          <w:sz w:val="28"/>
          <w:szCs w:val="28"/>
          <w:lang w:val="fr-CA"/>
        </w:rPr>
        <w:t>(</w:t>
      </w:r>
      <w:hyperlink r:id="rId74"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75" w:anchor="sec24subsec1_smooth" w:history="1">
        <w:r>
          <w:rPr>
            <w:rStyle w:val="Lienhypertexte"/>
            <w:rFonts w:ascii="Calibri" w:eastAsiaTheme="majorEastAsia" w:hAnsi="Calibri"/>
            <w:noProof/>
            <w:color w:val="auto"/>
            <w:lang w:val="fr-CA"/>
          </w:rPr>
          <w:t>s. 24(9)</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92" w:name="sec24subsec10"/>
      <w:bookmarkEnd w:id="92"/>
      <w:r>
        <w:rPr>
          <w:rStyle w:val="canliisubsection1"/>
          <w:rFonts w:ascii="Calibri" w:hAnsi="Calibri"/>
          <w:noProof/>
          <w:color w:val="auto"/>
          <w:lang w:val="fr-CA"/>
        </w:rPr>
        <w:t>(10)</w:t>
      </w:r>
      <w:r>
        <w:rPr>
          <w:rFonts w:ascii="Calibri" w:hAnsi="Calibri"/>
          <w:noProof/>
          <w:lang w:val="fr-CA"/>
        </w:rPr>
        <w:t xml:space="preserve"> Le conducteur d’un véhicule hors route ne doit jamais dépasser un véhicule motorisé ou une motoneige en mouvement lorsque les deux véhicules circulent dans le même accotement ou sur la même route. </w:t>
      </w:r>
      <w:r>
        <w:rPr>
          <w:rFonts w:ascii="Calibri" w:hAnsi="Calibri"/>
          <w:noProof/>
          <w:sz w:val="28"/>
          <w:szCs w:val="28"/>
          <w:lang w:val="fr-CA"/>
        </w:rPr>
        <w:t>(</w:t>
      </w:r>
      <w:hyperlink r:id="rId76"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77" w:anchor="sec24subsec1_smooth" w:history="1">
        <w:r>
          <w:rPr>
            <w:rStyle w:val="Lienhypertexte"/>
            <w:rFonts w:ascii="Calibri" w:eastAsiaTheme="majorEastAsia" w:hAnsi="Calibri"/>
            <w:noProof/>
            <w:color w:val="auto"/>
            <w:lang w:val="fr-CA"/>
          </w:rPr>
          <w:t>s. 24(10)</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r>
        <w:rPr>
          <w:rFonts w:ascii="Calibri" w:hAnsi="Calibri"/>
          <w:noProof/>
          <w:lang w:val="fr-CA"/>
        </w:rPr>
        <w:t xml:space="preserve">(11) Nonobstant le paragraphe (10), le conducteur d’un véhicule hors route peut dépasser un autre véhicule hors route lorsque les deux véhicules circulent dans l’accotement, s’il peut effectuer la manœuvre de façon sécuritaire, sans sortir de l’accotement et en passant à gauche de l’autre véhicule. </w:t>
      </w:r>
      <w:r>
        <w:rPr>
          <w:rFonts w:ascii="Calibri" w:hAnsi="Calibri"/>
          <w:noProof/>
          <w:sz w:val="28"/>
          <w:szCs w:val="28"/>
          <w:lang w:val="fr-CA"/>
        </w:rPr>
        <w:t>(</w:t>
      </w:r>
      <w:hyperlink r:id="rId78"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79" w:anchor="sec24subsec1_smooth" w:history="1">
        <w:r>
          <w:rPr>
            <w:rStyle w:val="Lienhypertexte"/>
            <w:rFonts w:ascii="Calibri" w:eastAsiaTheme="majorEastAsia" w:hAnsi="Calibri"/>
            <w:noProof/>
            <w:color w:val="auto"/>
            <w:lang w:val="fr-CA"/>
          </w:rPr>
          <w:t>s. 24(11)</w:t>
        </w:r>
      </w:hyperlink>
      <w:r>
        <w:rPr>
          <w:rFonts w:ascii="Calibri" w:hAnsi="Calibri"/>
          <w:noProof/>
          <w:sz w:val="28"/>
          <w:szCs w:val="28"/>
          <w:lang w:val="fr-CA"/>
        </w:rPr>
        <w:t>)</w:t>
      </w:r>
    </w:p>
    <w:p w:rsidR="009D403C" w:rsidRDefault="009D403C" w:rsidP="009D403C">
      <w:pPr>
        <w:pStyle w:val="ysubsection-e"/>
        <w:shd w:val="clear" w:color="auto" w:fill="FFFFFF"/>
        <w:rPr>
          <w:rFonts w:ascii="Calibri" w:hAnsi="Calibri"/>
          <w:noProof/>
          <w:sz w:val="28"/>
          <w:szCs w:val="28"/>
          <w:lang w:val="fr-CA"/>
        </w:rPr>
      </w:pPr>
      <w:bookmarkStart w:id="93" w:name="sec24subsec12"/>
      <w:bookmarkEnd w:id="93"/>
      <w:r>
        <w:rPr>
          <w:rFonts w:ascii="Calibri" w:hAnsi="Calibri"/>
          <w:noProof/>
          <w:lang w:val="fr-CA"/>
        </w:rPr>
        <w:lastRenderedPageBreak/>
        <w:t>(12) S’il s’agit d’un VTT, le conducteur de ce dernier peu, nonobstant l’alinéa 142(4)</w:t>
      </w:r>
      <w:r>
        <w:rPr>
          <w:rFonts w:ascii="Calibri" w:hAnsi="Calibri"/>
          <w:i/>
          <w:noProof/>
          <w:lang w:val="fr-CA"/>
        </w:rPr>
        <w:t>b</w:t>
      </w:r>
      <w:r>
        <w:rPr>
          <w:rFonts w:ascii="Calibri" w:hAnsi="Calibri"/>
          <w:noProof/>
          <w:lang w:val="fr-CA"/>
        </w:rPr>
        <w:t xml:space="preserve">) de la </w:t>
      </w:r>
      <w:r>
        <w:rPr>
          <w:rFonts w:ascii="Calibri" w:hAnsi="Calibri"/>
          <w:i/>
          <w:noProof/>
          <w:lang w:val="fr-CA"/>
        </w:rPr>
        <w:t>Loi</w:t>
      </w:r>
      <w:r>
        <w:rPr>
          <w:rFonts w:ascii="Calibri" w:hAnsi="Calibri"/>
          <w:noProof/>
          <w:lang w:val="fr-CA"/>
        </w:rPr>
        <w:t xml:space="preserve">, signaler son intention de tourner à droite en étirant horizontalement le bras droit, y compris la main, du côté droit du VTT. </w:t>
      </w:r>
      <w:r>
        <w:rPr>
          <w:rFonts w:ascii="Calibri" w:hAnsi="Calibri"/>
          <w:noProof/>
          <w:sz w:val="28"/>
          <w:szCs w:val="28"/>
          <w:lang w:val="fr-CA"/>
        </w:rPr>
        <w:t>(</w:t>
      </w:r>
      <w:r>
        <w:rPr>
          <w:rFonts w:ascii="Calibri" w:hAnsi="Calibri"/>
          <w:noProof/>
          <w:lang w:val="fr-CA"/>
        </w:rPr>
        <w:t>O. Reg. 135/15, s. 7(2)</w:t>
      </w:r>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94" w:name="sec24subsec13"/>
      <w:bookmarkEnd w:id="94"/>
      <w:r>
        <w:rPr>
          <w:rStyle w:val="canliisubsection1"/>
          <w:rFonts w:ascii="Calibri" w:hAnsi="Calibri"/>
          <w:noProof/>
          <w:color w:val="auto"/>
          <w:lang w:val="fr-CA"/>
        </w:rPr>
        <w:t>(13)</w:t>
      </w:r>
      <w:r>
        <w:rPr>
          <w:rFonts w:ascii="Calibri" w:hAnsi="Calibri"/>
          <w:noProof/>
          <w:lang w:val="fr-CA"/>
        </w:rPr>
        <w:t xml:space="preserve"> Avant d’amorcer un virage à gauche conformément au paragraphe 141(5), (6) ou (7) de la </w:t>
      </w:r>
      <w:r>
        <w:rPr>
          <w:rFonts w:ascii="Calibri" w:hAnsi="Calibri"/>
          <w:i/>
          <w:noProof/>
          <w:lang w:val="fr-CA"/>
        </w:rPr>
        <w:t>Loi</w:t>
      </w:r>
      <w:r>
        <w:rPr>
          <w:rFonts w:ascii="Calibri" w:hAnsi="Calibri"/>
          <w:noProof/>
          <w:lang w:val="fr-CA"/>
        </w:rPr>
        <w:t xml:space="preserve">, le conducteur d’un véhicule hors route doit, sans interférer avec la circulation se déplaçant dans la même direction que lui, s’éloigner de l’accotement ou de la bordure droite de la chaussée, selon le cas, et se positionner sur la chaussée à l’endroit où il prévoit effectuer son virage à gauche. </w:t>
      </w:r>
      <w:r>
        <w:rPr>
          <w:rFonts w:ascii="Calibri" w:hAnsi="Calibri"/>
          <w:noProof/>
          <w:sz w:val="28"/>
          <w:szCs w:val="28"/>
          <w:lang w:val="fr-CA"/>
        </w:rPr>
        <w:t>(</w:t>
      </w:r>
      <w:hyperlink r:id="rId80"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81" w:anchor="sec24subsec1_smooth" w:history="1">
        <w:r>
          <w:rPr>
            <w:rStyle w:val="Lienhypertexte"/>
            <w:rFonts w:ascii="Calibri" w:eastAsiaTheme="majorEastAsia" w:hAnsi="Calibri"/>
            <w:noProof/>
            <w:color w:val="auto"/>
            <w:lang w:val="fr-CA"/>
          </w:rPr>
          <w:t>s. 24(13)</w:t>
        </w:r>
      </w:hyperlink>
      <w:r>
        <w:rPr>
          <w:rFonts w:ascii="Calibri" w:hAnsi="Calibri"/>
          <w:noProof/>
          <w:sz w:val="28"/>
          <w:szCs w:val="28"/>
          <w:lang w:val="fr-CA"/>
        </w:rPr>
        <w:t>)</w:t>
      </w:r>
    </w:p>
    <w:p w:rsidR="009D403C" w:rsidRDefault="009D403C" w:rsidP="009D403C">
      <w:pPr>
        <w:pStyle w:val="subsection-e"/>
        <w:shd w:val="clear" w:color="auto" w:fill="FFFFFF"/>
        <w:rPr>
          <w:rFonts w:ascii="Calibri" w:hAnsi="Calibri"/>
          <w:noProof/>
          <w:lang w:val="fr-CA"/>
        </w:rPr>
      </w:pPr>
      <w:bookmarkStart w:id="95" w:name="sec24subsec14"/>
      <w:bookmarkEnd w:id="95"/>
      <w:r>
        <w:rPr>
          <w:rStyle w:val="canliisubsection1"/>
          <w:rFonts w:ascii="Calibri" w:hAnsi="Calibri"/>
          <w:noProof/>
          <w:color w:val="auto"/>
          <w:lang w:val="fr-CA"/>
        </w:rPr>
        <w:t>(14)</w:t>
      </w:r>
      <w:r>
        <w:rPr>
          <w:rFonts w:ascii="Calibri" w:hAnsi="Calibri"/>
          <w:noProof/>
          <w:lang w:val="fr-CA"/>
        </w:rPr>
        <w:t xml:space="preserve"> Une fois le virage a gauche effectué, le conducteur d’un véhicule hors route doit, sans interférer avec la circulation se déplaçant dans la même direction que lui, revenir vers l’accotement ou la bordure droite de la chaussée, selon le cas. </w:t>
      </w:r>
      <w:r>
        <w:rPr>
          <w:rFonts w:ascii="Calibri" w:hAnsi="Calibri"/>
          <w:noProof/>
          <w:sz w:val="28"/>
          <w:szCs w:val="28"/>
          <w:lang w:val="fr-CA"/>
        </w:rPr>
        <w:t>(</w:t>
      </w:r>
      <w:hyperlink r:id="rId82" w:history="1">
        <w:r>
          <w:rPr>
            <w:rStyle w:val="Lienhypertexte"/>
            <w:rFonts w:ascii="Calibri" w:eastAsiaTheme="majorEastAsia" w:hAnsi="Calibri"/>
            <w:noProof/>
            <w:color w:val="auto"/>
            <w:lang w:val="fr-CA"/>
          </w:rPr>
          <w:t>O. Reg. 316/03</w:t>
        </w:r>
      </w:hyperlink>
      <w:r>
        <w:rPr>
          <w:rFonts w:ascii="Calibri" w:hAnsi="Calibri"/>
          <w:noProof/>
          <w:lang w:val="fr-CA"/>
        </w:rPr>
        <w:t xml:space="preserve">, </w:t>
      </w:r>
      <w:hyperlink r:id="rId83" w:anchor="sec24subsec1_smooth" w:history="1">
        <w:r>
          <w:rPr>
            <w:rStyle w:val="Lienhypertexte"/>
            <w:rFonts w:ascii="Calibri" w:eastAsiaTheme="majorEastAsia" w:hAnsi="Calibri"/>
            <w:noProof/>
            <w:color w:val="auto"/>
            <w:lang w:val="fr-CA"/>
          </w:rPr>
          <w:t>s. 24(14)</w:t>
        </w:r>
      </w:hyperlink>
      <w:r>
        <w:rPr>
          <w:rFonts w:ascii="Calibri" w:hAnsi="Calibri"/>
          <w:noProof/>
          <w:sz w:val="28"/>
          <w:szCs w:val="28"/>
          <w:lang w:val="fr-CA"/>
        </w:rPr>
        <w:t>)</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b/>
          <w:noProof/>
          <w:color w:val="000000"/>
          <w:sz w:val="24"/>
          <w:szCs w:val="24"/>
          <w:lang w:val="fr-CA"/>
        </w:rPr>
        <w:t>Formation sur la sécurité :</w:t>
      </w:r>
      <w:r>
        <w:rPr>
          <w:rFonts w:cs="GillSans"/>
          <w:noProof/>
          <w:color w:val="000000"/>
          <w:sz w:val="24"/>
          <w:szCs w:val="24"/>
          <w:lang w:val="fr-CA"/>
        </w:rPr>
        <w:t xml:space="preserve"> la formation sur la sécurité visant les VTT et le VHR est offerte par le directeur des VHR. Elle constitue la formation pratique la plus à jour offerte au Canada et est accessible à tous ceux qui souhaitent améliorer leurs compétences. Le cours dure entre 5 heures et demi et 7 heures, selon le niveau des participants. Le coût est assumé par les participants.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Conduite d’un VHR à la BFC Borden</w:t>
      </w:r>
    </w:p>
    <w:p w:rsidR="009D403C" w:rsidRDefault="009D403C" w:rsidP="009D403C">
      <w:pPr>
        <w:autoSpaceDE w:val="0"/>
        <w:autoSpaceDN w:val="0"/>
        <w:adjustRightInd w:val="0"/>
        <w:spacing w:after="0" w:line="240" w:lineRule="auto"/>
        <w:rPr>
          <w:rFonts w:cs="GillSans"/>
          <w:b/>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Les conducteurs de VHR doivent respecter la </w:t>
      </w:r>
      <w:r>
        <w:rPr>
          <w:rFonts w:cs="GillSans"/>
          <w:i/>
          <w:noProof/>
          <w:color w:val="000000"/>
          <w:sz w:val="24"/>
          <w:szCs w:val="24"/>
          <w:lang w:val="fr-CA"/>
        </w:rPr>
        <w:t xml:space="preserve">Loi sur les véhicules tout terrain </w:t>
      </w:r>
      <w:r>
        <w:rPr>
          <w:rFonts w:cs="GillSans"/>
          <w:noProof/>
          <w:color w:val="000000"/>
          <w:sz w:val="24"/>
          <w:szCs w:val="24"/>
          <w:lang w:val="fr-CA"/>
        </w:rPr>
        <w:t xml:space="preserve">et le </w:t>
      </w:r>
      <w:r>
        <w:rPr>
          <w:rFonts w:cs="GillSans"/>
          <w:i/>
          <w:noProof/>
          <w:color w:val="000000"/>
          <w:sz w:val="24"/>
          <w:szCs w:val="24"/>
          <w:lang w:val="fr-CA"/>
        </w:rPr>
        <w:t>Code de la route</w:t>
      </w:r>
      <w:r>
        <w:rPr>
          <w:rFonts w:cs="GillSans"/>
          <w:noProof/>
          <w:color w:val="000000"/>
          <w:sz w:val="24"/>
          <w:szCs w:val="24"/>
          <w:lang w:val="fr-CA"/>
        </w:rPr>
        <w:t xml:space="preserve"> de l’Ontario lorsqu’ils conduisent un VHR sur les sentiers de la BFC Borden. Les membres du club doivent détenir un permis valide de catégorie G2 ou supérieure. Le secteur d’entraînement n’est pas ouvert au public pour y circuler, mais des routes principales de ravitaillement sont utilisées par les militaires et les entrepreneurs pour accéder, notamment, aux toilettes portatives et aux bennes à ordures. La BBSAI 109 approuve l’utilisation d’un VTT pour se déplacer entre le point de départ d’un sentier et sa résidence ou son lieu de travail, à condition d’emprunter le chemin le plus court et le plus sécuritaire possible. La limite de vitesse est de 30 km</w:t>
      </w:r>
      <w:r>
        <w:rPr>
          <w:rFonts w:cs="Calibri"/>
          <w:noProof/>
          <w:color w:val="000000"/>
          <w:sz w:val="24"/>
          <w:szCs w:val="24"/>
          <w:lang w:val="fr-CA"/>
        </w:rPr>
        <w:t>/</w:t>
      </w:r>
      <w:r>
        <w:rPr>
          <w:rFonts w:cs="GillSans"/>
          <w:noProof/>
          <w:color w:val="000000"/>
          <w:sz w:val="24"/>
          <w:szCs w:val="24"/>
          <w:lang w:val="fr-CA"/>
        </w:rPr>
        <w:t xml:space="preserve">h sur tous les sentiers du secteur d’entraînement.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Nota :</w:t>
      </w: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Les </w:t>
      </w:r>
      <w:r w:rsidRPr="009D403C">
        <w:rPr>
          <w:rFonts w:cs="GillSans"/>
          <w:noProof/>
          <w:color w:val="000000"/>
          <w:sz w:val="24"/>
          <w:szCs w:val="24"/>
          <w:lang w:val="fr-CA"/>
        </w:rPr>
        <w:t xml:space="preserve">véhicules autoneige légers, aussi appelés motoneiges, doivent respecter les mêmes règles et règlements que les VHR sur les sentiers de la BFC Borden. </w:t>
      </w:r>
    </w:p>
    <w:p w:rsidR="009D403C" w:rsidRDefault="009D403C" w:rsidP="009D403C">
      <w:pPr>
        <w:autoSpaceDE w:val="0"/>
        <w:autoSpaceDN w:val="0"/>
        <w:adjustRightInd w:val="0"/>
        <w:spacing w:after="0" w:line="240" w:lineRule="auto"/>
        <w:rPr>
          <w:rFonts w:cs="GillSans"/>
          <w:b/>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Heures d’opération</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sidRPr="009D403C">
        <w:rPr>
          <w:rFonts w:cs="GillSans"/>
          <w:noProof/>
          <w:color w:val="000000"/>
          <w:sz w:val="24"/>
          <w:szCs w:val="24"/>
          <w:lang w:val="fr-CA"/>
        </w:rPr>
        <w:t xml:space="preserve">La circulation des VHR dans l’enceinte de la BFC Borden est permise seulement aux heures suivantes :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pStyle w:val="Paragraphedeliste"/>
        <w:numPr>
          <w:ilvl w:val="0"/>
          <w:numId w:val="12"/>
        </w:num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Sentiers de la zone admin</w:t>
      </w:r>
      <w:r>
        <w:rPr>
          <w:rFonts w:cs="GillSans"/>
          <w:noProof/>
          <w:color w:val="000000"/>
          <w:sz w:val="24"/>
          <w:szCs w:val="24"/>
          <w:lang w:val="fr-CA"/>
        </w:rPr>
        <w:tab/>
      </w:r>
      <w:r>
        <w:rPr>
          <w:rFonts w:cs="GillSans"/>
          <w:noProof/>
          <w:color w:val="000000"/>
          <w:sz w:val="24"/>
          <w:szCs w:val="24"/>
          <w:lang w:val="fr-CA"/>
        </w:rPr>
        <w:tab/>
        <w:t>de 7 h à 22 h</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pStyle w:val="Paragraphedeliste"/>
        <w:numPr>
          <w:ilvl w:val="0"/>
          <w:numId w:val="12"/>
        </w:num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Sentiers du secteur d’entraînement</w:t>
      </w:r>
      <w:r>
        <w:rPr>
          <w:rFonts w:cs="GillSans"/>
          <w:noProof/>
          <w:color w:val="000000"/>
          <w:sz w:val="24"/>
          <w:szCs w:val="24"/>
          <w:lang w:val="fr-CA"/>
        </w:rPr>
        <w:tab/>
        <w:t>de 7 h à 30 minutes passé le coucher du soleil</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Les VHR ne seront pas autorisés sur les sentiers du secteur d’entraînement pendant les périodes de chasse. Un avis indiquant ces périodes sera affiché sur le site Web du Club de chasse et pêche et publié dans le bulletin hebdomadaire distribué à tous les membres du club. </w:t>
      </w:r>
    </w:p>
    <w:p w:rsidR="009D403C" w:rsidRDefault="009D403C" w:rsidP="009D403C">
      <w:pPr>
        <w:autoSpaceDE w:val="0"/>
        <w:autoSpaceDN w:val="0"/>
        <w:adjustRightInd w:val="0"/>
        <w:spacing w:after="0" w:line="240" w:lineRule="auto"/>
        <w:rPr>
          <w:rFonts w:cs="GillSans"/>
          <w:b/>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Nota :</w:t>
      </w: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Les </w:t>
      </w:r>
      <w:r w:rsidRPr="009D403C">
        <w:rPr>
          <w:rFonts w:cs="GillSans"/>
          <w:noProof/>
          <w:color w:val="000000"/>
          <w:sz w:val="24"/>
          <w:szCs w:val="24"/>
          <w:lang w:val="fr-CA"/>
        </w:rPr>
        <w:t>véhicules autoneige légers, aussi appelés motoneiges, doivent respecter les mêmes règles et règlements que les VHR sur les sentiers de la BFC Borden.</w:t>
      </w:r>
    </w:p>
    <w:p w:rsidR="009D403C" w:rsidRDefault="009D403C" w:rsidP="009D403C">
      <w:pPr>
        <w:autoSpaceDE w:val="0"/>
        <w:autoSpaceDN w:val="0"/>
        <w:adjustRightInd w:val="0"/>
        <w:spacing w:after="0" w:line="240" w:lineRule="auto"/>
        <w:rPr>
          <w:rFonts w:cs="GillSans"/>
          <w:b/>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 xml:space="preserve">Priorité aux opérations dans le secteur d’entraînement </w:t>
      </w:r>
    </w:p>
    <w:p w:rsidR="009D403C" w:rsidRDefault="009D403C" w:rsidP="009D403C">
      <w:pPr>
        <w:autoSpaceDE w:val="0"/>
        <w:autoSpaceDN w:val="0"/>
        <w:adjustRightInd w:val="0"/>
        <w:spacing w:after="0" w:line="240" w:lineRule="auto"/>
        <w:rPr>
          <w:rFonts w:cs="GillSans"/>
          <w:b/>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L’entraînement militaire a toujours priorité. Si un entraînement est prévu dans une zone de promenade, la conduite d’un VHR dans cette zone pourrait être restreinte, voire interdite. Le personnel du contrôle des champs de tir avisera les conducteurs de VHR de la situation lorsque ceux</w:t>
      </w:r>
      <w:r>
        <w:rPr>
          <w:rFonts w:cs="GillSans"/>
          <w:noProof/>
          <w:color w:val="000000"/>
          <w:sz w:val="24"/>
          <w:szCs w:val="24"/>
          <w:lang w:val="fr-CA"/>
        </w:rPr>
        <w:noBreakHyphen/>
        <w:t xml:space="preserve">ci viendront au contrôle pour signer et ramasser leurs clés.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 xml:space="preserve">Zone d’opérations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b/>
          <w:noProof/>
          <w:color w:val="000000"/>
          <w:sz w:val="24"/>
          <w:szCs w:val="24"/>
          <w:lang w:val="fr-CA"/>
        </w:rPr>
        <w:t>R</w:t>
      </w:r>
      <w:r w:rsidRPr="009D403C">
        <w:rPr>
          <w:rFonts w:cs="GillSans"/>
          <w:b/>
          <w:noProof/>
          <w:color w:val="000000"/>
          <w:sz w:val="24"/>
          <w:szCs w:val="24"/>
          <w:lang w:val="fr-CA"/>
        </w:rPr>
        <w:t>éseau de sentiers polyvalents de la zone administrative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Voici le sentier, cartographié et tracé, qui ceinture la zone </w:t>
      </w:r>
      <w:r w:rsidRPr="009D403C">
        <w:rPr>
          <w:rFonts w:cs="GillSans"/>
          <w:noProof/>
          <w:color w:val="000000"/>
          <w:sz w:val="24"/>
          <w:szCs w:val="24"/>
          <w:lang w:val="fr-CA"/>
        </w:rPr>
        <w:t>administrative</w:t>
      </w:r>
      <w:r w:rsidRPr="009D403C">
        <w:rPr>
          <w:rFonts w:cs="GillSans"/>
          <w:b/>
          <w:noProof/>
          <w:color w:val="000000"/>
          <w:sz w:val="24"/>
          <w:szCs w:val="24"/>
          <w:lang w:val="fr-CA"/>
        </w:rPr>
        <w:t> </w:t>
      </w:r>
      <w:r>
        <w:rPr>
          <w:rFonts w:cs="GillSans"/>
          <w:noProof/>
          <w:color w:val="000000"/>
          <w:sz w:val="24"/>
          <w:szCs w:val="24"/>
          <w:lang w:val="fr-CA"/>
        </w:rPr>
        <w:t xml:space="preserve">de la base. Cette carte sera disponible sur le site Web du Club de chasse et pêche, au </w:t>
      </w:r>
      <w:hyperlink r:id="rId84" w:history="1">
        <w:r>
          <w:rPr>
            <w:rStyle w:val="Lienhypertexte"/>
            <w:rFonts w:cs="GillSans"/>
            <w:noProof/>
            <w:lang w:val="fr-CA"/>
          </w:rPr>
          <w:t>http://www.bordenrodandgun.com/bienvenue/</w:t>
        </w:r>
      </w:hyperlink>
      <w:r w:rsidRPr="009D403C">
        <w:rPr>
          <w:color w:val="000000"/>
          <w:lang w:val="fr-CA"/>
        </w:rPr>
        <w:t>,</w:t>
      </w:r>
      <w:r>
        <w:rPr>
          <w:rFonts w:cs="GillSans"/>
          <w:noProof/>
          <w:color w:val="000000"/>
          <w:sz w:val="24"/>
          <w:szCs w:val="24"/>
          <w:lang w:val="fr-CA"/>
        </w:rPr>
        <w:t xml:space="preserve"> ainsi que dans le porte</w:t>
      </w:r>
      <w:r>
        <w:rPr>
          <w:rFonts w:cs="GillSans"/>
          <w:noProof/>
          <w:color w:val="000000"/>
          <w:sz w:val="24"/>
          <w:szCs w:val="24"/>
          <w:lang w:val="fr-CA"/>
        </w:rPr>
        <w:noBreakHyphen/>
        <w:t xml:space="preserve">carte situé dans le stationnement du contrôle des champs de tir. </w:t>
      </w:r>
      <w:r w:rsidRPr="009D403C">
        <w:rPr>
          <w:rFonts w:cs="GillSans"/>
          <w:noProof/>
          <w:color w:val="000000"/>
          <w:sz w:val="24"/>
          <w:szCs w:val="24"/>
          <w:lang w:val="fr-CA"/>
        </w:rPr>
        <w:t>Les conducteurs de VHR doivent rester sur les sentiers désignés en tout temps et emprunter le chemin le plus court et le plus sûr entre leur logement familial ou lieu de résidence et le point de départ d’un sentier désigné</w:t>
      </w:r>
      <w:r>
        <w:rPr>
          <w:rFonts w:cs="GillSans"/>
          <w:noProof/>
          <w:color w:val="000000"/>
          <w:sz w:val="24"/>
          <w:szCs w:val="24"/>
          <w:lang w:val="fr-CA"/>
        </w:rPr>
        <w:t>. Le s</w:t>
      </w:r>
      <w:r w:rsidRPr="009D403C">
        <w:rPr>
          <w:rFonts w:cs="GillSans"/>
          <w:bCs/>
          <w:noProof/>
          <w:color w:val="000000"/>
          <w:sz w:val="24"/>
          <w:szCs w:val="24"/>
          <w:lang w:val="fr-CA"/>
        </w:rPr>
        <w:t>entier asphalté Trillium</w:t>
      </w:r>
      <w:r>
        <w:rPr>
          <w:rFonts w:cs="GillSans"/>
          <w:noProof/>
          <w:color w:val="000000"/>
          <w:sz w:val="24"/>
          <w:szCs w:val="24"/>
          <w:lang w:val="fr-CA"/>
        </w:rPr>
        <w:t xml:space="preserve"> est interdit </w:t>
      </w:r>
      <w:r w:rsidRPr="009D403C">
        <w:rPr>
          <w:rFonts w:cs="GillSans"/>
          <w:noProof/>
          <w:color w:val="000000"/>
          <w:sz w:val="24"/>
          <w:szCs w:val="24"/>
          <w:lang w:val="fr-CA"/>
        </w:rPr>
        <w:t>aux véhicules motorisés</w:t>
      </w:r>
      <w:r>
        <w:rPr>
          <w:rFonts w:cs="GillSans"/>
          <w:noProof/>
          <w:color w:val="000000"/>
          <w:sz w:val="24"/>
          <w:szCs w:val="24"/>
          <w:lang w:val="fr-CA"/>
        </w:rPr>
        <w:t xml:space="preserve">. Il est réservé exclusivement </w:t>
      </w:r>
      <w:r w:rsidRPr="009D403C">
        <w:rPr>
          <w:rFonts w:cs="GillSans"/>
          <w:noProof/>
          <w:color w:val="000000"/>
          <w:sz w:val="24"/>
          <w:szCs w:val="24"/>
          <w:lang w:val="fr-CA"/>
        </w:rPr>
        <w:t>aux gens qui font de la marche, de la course à pied, du patin à roues alignées et du vélo</w:t>
      </w:r>
      <w:r>
        <w:rPr>
          <w:rFonts w:cs="GillSans"/>
          <w:noProof/>
          <w:color w:val="000000"/>
          <w:sz w:val="24"/>
          <w:szCs w:val="24"/>
          <w:lang w:val="fr-CA"/>
        </w:rPr>
        <w:t xml:space="preserve">. </w:t>
      </w:r>
      <w:r w:rsidRPr="009D403C">
        <w:rPr>
          <w:rFonts w:cs="GillSans"/>
          <w:noProof/>
          <w:color w:val="000000"/>
          <w:sz w:val="24"/>
          <w:szCs w:val="24"/>
          <w:lang w:val="fr-CA"/>
        </w:rPr>
        <w:t>Toute infraction à l’un ou l’autre de ces règlements pourrait entraîner la suspension des privilèges du conducteur et/ou la révocation de l’adhésion au Club de chasse et pêche</w:t>
      </w:r>
      <w:r>
        <w:rPr>
          <w:rFonts w:cs="GillSans"/>
          <w:noProof/>
          <w:color w:val="000000"/>
          <w:sz w:val="24"/>
          <w:szCs w:val="24"/>
          <w:lang w:val="fr-CA"/>
        </w:rPr>
        <w:t>.</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b/>
          <w:noProof/>
          <w:color w:val="000000"/>
          <w:sz w:val="24"/>
          <w:szCs w:val="24"/>
          <w:lang w:val="fr-CA"/>
        </w:rPr>
        <w:t>Réseau de sentiers du secteur d’entraînement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Les sentiers désignés du secteur d’entraînement peuvent être utilisés pour la conduite de VHR à des fins de loisir, sous réserve de </w:t>
      </w:r>
      <w:r w:rsidRPr="009D403C">
        <w:rPr>
          <w:rFonts w:cs="GillSans"/>
          <w:noProof/>
          <w:color w:val="000000"/>
          <w:sz w:val="24"/>
          <w:szCs w:val="24"/>
          <w:lang w:val="fr-CA"/>
        </w:rPr>
        <w:t>l’autorisation du contrôle des champs de tir et seulement lorsqu’ils ne sont pas utilisés à des fins d’entraînement militaire</w:t>
      </w:r>
      <w:r>
        <w:rPr>
          <w:rFonts w:cs="GillSans"/>
          <w:noProof/>
          <w:color w:val="000000"/>
          <w:sz w:val="24"/>
          <w:szCs w:val="24"/>
          <w:lang w:val="fr-CA"/>
        </w:rPr>
        <w:t>. Durant l’été, c’est</w:t>
      </w:r>
      <w:r>
        <w:rPr>
          <w:rFonts w:cs="GillSans"/>
          <w:noProof/>
          <w:color w:val="000000"/>
          <w:sz w:val="24"/>
          <w:szCs w:val="24"/>
          <w:lang w:val="fr-CA"/>
        </w:rPr>
        <w:noBreakHyphen/>
        <w:t>à</w:t>
      </w:r>
      <w:r>
        <w:rPr>
          <w:rFonts w:cs="GillSans"/>
          <w:noProof/>
          <w:color w:val="000000"/>
          <w:sz w:val="24"/>
          <w:szCs w:val="24"/>
          <w:lang w:val="fr-CA"/>
        </w:rPr>
        <w:noBreakHyphen/>
        <w:t xml:space="preserve">dire de mai à octobre, si l’indice de danger de feu est élevé ou extrême, l’utilisation de ces sentiers à des fins récréatives pourrait être interdite.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Les sentiers A, B1, B2, C1 et C2 du secteur d’entraînement sont réservés à l’utilisation récréative régulière des VHR. Voir la carte des sentiers approuvée (annexe A).</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Les sentiers D1 et D2, </w:t>
      </w:r>
      <w:r w:rsidRPr="009D403C">
        <w:rPr>
          <w:rFonts w:cs="GillSans"/>
          <w:noProof/>
          <w:color w:val="000000"/>
          <w:sz w:val="24"/>
          <w:szCs w:val="24"/>
          <w:lang w:val="fr-CA"/>
        </w:rPr>
        <w:t xml:space="preserve">par exemple, ainsi que le sentier du côté ouest de la zone F qui longe le ruisseau Bear et mène à la barrière L14 et à la sortie du secteur d’entraînement </w:t>
      </w:r>
      <w:r>
        <w:rPr>
          <w:rFonts w:cs="GillSans"/>
          <w:noProof/>
          <w:color w:val="000000"/>
          <w:sz w:val="24"/>
          <w:szCs w:val="24"/>
          <w:lang w:val="fr-CA"/>
        </w:rPr>
        <w:t xml:space="preserve">(excepté le gué sud) peuvent être réservés pour des </w:t>
      </w:r>
      <w:r w:rsidRPr="009D403C">
        <w:rPr>
          <w:rFonts w:cs="GillSans"/>
          <w:noProof/>
          <w:color w:val="000000"/>
          <w:sz w:val="24"/>
          <w:szCs w:val="24"/>
          <w:lang w:val="fr-CA"/>
        </w:rPr>
        <w:t>événements spéciaux comme le Monthly Ride du Club de VHR, le Mike Holmes Ride, le Soldier on Ride et d’autres activités approuvées par le commandant de la base</w:t>
      </w:r>
      <w:r>
        <w:rPr>
          <w:rFonts w:cs="GillSans"/>
          <w:noProof/>
          <w:color w:val="000000"/>
          <w:sz w:val="24"/>
          <w:szCs w:val="24"/>
          <w:lang w:val="fr-CA"/>
        </w:rPr>
        <w:t xml:space="preserve">. </w:t>
      </w:r>
      <w:r w:rsidRPr="009D403C">
        <w:rPr>
          <w:rFonts w:cs="GillSans"/>
          <w:noProof/>
          <w:color w:val="000000"/>
          <w:sz w:val="24"/>
          <w:szCs w:val="24"/>
          <w:lang w:val="fr-CA"/>
        </w:rPr>
        <w:t>Toute infraction à l’un ou l’autre de ces règlements pourrait entraîner la suspension des privilèges du conducteur et/ou la révocation de l’adhésion au Club de chasse et pêche</w:t>
      </w:r>
      <w:r>
        <w:rPr>
          <w:rFonts w:cs="GillSans"/>
          <w:noProof/>
          <w:color w:val="000000"/>
          <w:sz w:val="24"/>
          <w:szCs w:val="24"/>
          <w:lang w:val="fr-CA"/>
        </w:rPr>
        <w:t xml:space="preserve">. Voir la </w:t>
      </w:r>
      <w:r w:rsidRPr="009D403C">
        <w:rPr>
          <w:rFonts w:cs="GillSans"/>
          <w:noProof/>
          <w:color w:val="000000"/>
          <w:sz w:val="24"/>
          <w:szCs w:val="24"/>
          <w:lang w:val="fr-CA"/>
        </w:rPr>
        <w:t>carte des sentiers approuvée</w:t>
      </w:r>
      <w:r>
        <w:rPr>
          <w:rFonts w:cs="GillSans"/>
          <w:noProof/>
          <w:color w:val="000000"/>
          <w:sz w:val="24"/>
          <w:szCs w:val="24"/>
          <w:lang w:val="fr-CA"/>
        </w:rPr>
        <w:t xml:space="preserve"> (annexe B).</w:t>
      </w:r>
    </w:p>
    <w:p w:rsidR="009D403C" w:rsidRDefault="009D403C" w:rsidP="009D403C">
      <w:pPr>
        <w:autoSpaceDE w:val="0"/>
        <w:autoSpaceDN w:val="0"/>
        <w:adjustRightInd w:val="0"/>
        <w:spacing w:after="0" w:line="240" w:lineRule="auto"/>
        <w:rPr>
          <w:rFonts w:cs="GillSans"/>
          <w:b/>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Nota :</w:t>
      </w: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Les </w:t>
      </w:r>
      <w:r w:rsidRPr="009D403C">
        <w:rPr>
          <w:rFonts w:cs="GillSans"/>
          <w:noProof/>
          <w:color w:val="000000"/>
          <w:sz w:val="24"/>
          <w:szCs w:val="24"/>
          <w:lang w:val="fr-CA"/>
        </w:rPr>
        <w:t>véhicules autoneige légers, aussi appelés motoneiges, doivent respecter les mêmes règles et règlements que les VHR sur les sentiers de la BFC Borden.</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Coûts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Tout achat et coût d’entretien lié à la signalisation, à la construction et à la réparation des ponts ou à l’installation de tableaux d’affichage aux points de départ des sentiers faisant partie du réseau sera assumé par le Club de chasse et pêche (club de VHR).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Politique d’entretien </w:t>
      </w:r>
    </w:p>
    <w:p w:rsidR="009D403C" w:rsidRDefault="009D403C" w:rsidP="009D403C">
      <w:pPr>
        <w:autoSpaceDE w:val="0"/>
        <w:autoSpaceDN w:val="0"/>
        <w:adjustRightInd w:val="0"/>
        <w:spacing w:after="0" w:line="240" w:lineRule="auto"/>
        <w:rPr>
          <w:rFonts w:cs="GillSans"/>
          <w:b/>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noProof/>
          <w:color w:val="000000"/>
          <w:sz w:val="24"/>
          <w:szCs w:val="24"/>
          <w:lang w:val="fr-CA"/>
        </w:rPr>
        <w:t xml:space="preserve">L’entretien régulier des sentiers sera assuré par les ARN. Les membres du club de VHR peuvent seulement enlever les arbres tombés ou abattus et les broussailles. Si l’entretien des sentiers requiert une aide supplémentaire, les ARN peuvent s’adresser au club. </w:t>
      </w:r>
    </w:p>
    <w:p w:rsidR="009D403C" w:rsidRDefault="009D403C" w:rsidP="009D403C">
      <w:pPr>
        <w:autoSpaceDE w:val="0"/>
        <w:autoSpaceDN w:val="0"/>
        <w:adjustRightInd w:val="0"/>
        <w:spacing w:after="0" w:line="240" w:lineRule="auto"/>
        <w:rPr>
          <w:rFonts w:cs="GillSans"/>
          <w:b/>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RÈGLEMENTATION/INSCRIPTION</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b/>
          <w:noProof/>
          <w:color w:val="000000"/>
          <w:sz w:val="24"/>
          <w:szCs w:val="24"/>
          <w:lang w:val="fr-CA"/>
        </w:rPr>
        <w:t xml:space="preserve">Règlements relatifs aux véhicules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pStyle w:val="Paragraphedeliste"/>
        <w:numPr>
          <w:ilvl w:val="0"/>
          <w:numId w:val="14"/>
        </w:num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Preuve d’assurance</w:t>
      </w:r>
    </w:p>
    <w:p w:rsidR="009D403C" w:rsidRDefault="009D403C" w:rsidP="009D403C">
      <w:pPr>
        <w:pStyle w:val="Paragraphedeliste"/>
        <w:numPr>
          <w:ilvl w:val="0"/>
          <w:numId w:val="14"/>
        </w:num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Preuve de propriété (papiers d’immatriculation des véhicules automobiles)</w:t>
      </w:r>
    </w:p>
    <w:p w:rsidR="009D403C" w:rsidRDefault="009D403C" w:rsidP="009D403C">
      <w:pPr>
        <w:pStyle w:val="Paragraphedeliste"/>
        <w:numPr>
          <w:ilvl w:val="0"/>
          <w:numId w:val="14"/>
        </w:num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Comme les conducteurs de VHR circulent sur tous les sentiers de la base, ils doivent avoir sur eux leur carte de membre valide du Club de chasse et pêche, et un autocollant valide du club de même que le permis de circulation du VHR doivent être affichés bien en vue à l’avant du véhicule.</w:t>
      </w:r>
    </w:p>
    <w:p w:rsidR="009D403C" w:rsidRDefault="009D403C" w:rsidP="009D403C">
      <w:pPr>
        <w:pStyle w:val="Paragraphedeliste"/>
        <w:numPr>
          <w:ilvl w:val="0"/>
          <w:numId w:val="14"/>
        </w:num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La conduite d’un VHR sur la base est interdite aux moins de 12 ans, et les personnes âgées de 12 à 16 ans peuvent en conduire un, mais seulement sous l’étroite supervision d’un adulte titulaire d’un permis.  </w:t>
      </w:r>
    </w:p>
    <w:p w:rsidR="009D403C" w:rsidRDefault="009D403C" w:rsidP="009D403C">
      <w:pPr>
        <w:pStyle w:val="Paragraphedeliste"/>
        <w:numPr>
          <w:ilvl w:val="0"/>
          <w:numId w:val="14"/>
        </w:num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La consommation ou la possession de boissons alcoolisées est interdite lors de la conduite d’un VHR. </w:t>
      </w:r>
    </w:p>
    <w:p w:rsidR="009D403C" w:rsidRDefault="009D403C" w:rsidP="009D403C">
      <w:pPr>
        <w:pStyle w:val="Paragraphedeliste"/>
        <w:numPr>
          <w:ilvl w:val="0"/>
          <w:numId w:val="14"/>
        </w:num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En tout temps, sur la base, le personnel du contrôle des champs de tir, la police militaire et le directeur des VHR peuvent demander aux membres de leur fournir l’un des documents susmentionnés (immatriculation, assurance, preuve de propriété et carte d’adhésion au Club de chasse et pêche).</w:t>
      </w:r>
    </w:p>
    <w:p w:rsidR="009D403C" w:rsidRDefault="009D403C" w:rsidP="009D403C">
      <w:pPr>
        <w:autoSpaceDE w:val="0"/>
        <w:autoSpaceDN w:val="0"/>
        <w:adjustRightInd w:val="0"/>
        <w:spacing w:after="0" w:line="240" w:lineRule="auto"/>
        <w:rPr>
          <w:rFonts w:cs="GillSans"/>
          <w:b/>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Nota :</w:t>
      </w: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Les </w:t>
      </w:r>
      <w:r w:rsidRPr="009D403C">
        <w:rPr>
          <w:rFonts w:cs="GillSans"/>
          <w:noProof/>
          <w:color w:val="000000"/>
          <w:sz w:val="24"/>
          <w:szCs w:val="24"/>
          <w:lang w:val="fr-CA"/>
        </w:rPr>
        <w:t>véhicules autoneige légers, aussi appelés motoneiges, doivent respecter les mêmes règles et règlements que les VHR sur les sentiers de la BFC Borden.</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b/>
          <w:noProof/>
          <w:color w:val="000000"/>
          <w:sz w:val="24"/>
          <w:szCs w:val="24"/>
          <w:lang w:val="fr-CA"/>
        </w:rPr>
        <w:t xml:space="preserve">Règlements relatifs aux sentiers du secteur d’entraînement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pStyle w:val="Paragraphedeliste"/>
        <w:numPr>
          <w:ilvl w:val="0"/>
          <w:numId w:val="16"/>
        </w:numPr>
        <w:autoSpaceDE w:val="0"/>
        <w:autoSpaceDN w:val="0"/>
        <w:adjustRightInd w:val="0"/>
        <w:spacing w:after="0" w:line="240" w:lineRule="auto"/>
        <w:ind w:left="720"/>
        <w:rPr>
          <w:rFonts w:cs="GillSans"/>
          <w:noProof/>
          <w:color w:val="000000"/>
          <w:sz w:val="24"/>
          <w:szCs w:val="24"/>
          <w:lang w:val="fr-CA"/>
        </w:rPr>
      </w:pPr>
      <w:r>
        <w:rPr>
          <w:rFonts w:cs="GillSans"/>
          <w:noProof/>
          <w:color w:val="000000"/>
          <w:sz w:val="24"/>
          <w:szCs w:val="24"/>
          <w:lang w:val="fr-CA"/>
        </w:rPr>
        <w:lastRenderedPageBreak/>
        <w:t xml:space="preserve">Pour avoir accès au secteur d’entraînement, les conducteurs de VHR doivent présenter une preuve d’adhésion au club de VHR et être inscrits sur la liste des membres du club de chasse et pêche – club de VTT. Cette liste est affichée au contrôle des champs de tir. Le directeur des VHR en conserve l’original et est responsable de tenir cette liste à jour et d’en fournir une copie au contrôle des champs de tir, au besoin. </w:t>
      </w:r>
    </w:p>
    <w:p w:rsidR="009D403C" w:rsidRDefault="009D403C" w:rsidP="009D403C">
      <w:pPr>
        <w:pStyle w:val="Paragraphedeliste"/>
        <w:numPr>
          <w:ilvl w:val="0"/>
          <w:numId w:val="16"/>
        </w:numPr>
        <w:autoSpaceDE w:val="0"/>
        <w:autoSpaceDN w:val="0"/>
        <w:adjustRightInd w:val="0"/>
        <w:spacing w:after="0" w:line="240" w:lineRule="auto"/>
        <w:ind w:left="720"/>
        <w:rPr>
          <w:rFonts w:cs="GillSans"/>
          <w:noProof/>
          <w:color w:val="000000"/>
          <w:sz w:val="24"/>
          <w:szCs w:val="24"/>
          <w:lang w:val="fr-CA"/>
        </w:rPr>
      </w:pPr>
      <w:r>
        <w:rPr>
          <w:rFonts w:cs="GillSans"/>
          <w:noProof/>
          <w:color w:val="000000"/>
          <w:sz w:val="24"/>
          <w:szCs w:val="24"/>
          <w:lang w:val="fr-CA"/>
        </w:rPr>
        <w:t xml:space="preserve">Pour avoir accès au secteur d’entraînement, les conducteurs de VHR doivent signer le registre du contrôle des champs de tir lorsqu’ils arrivent et lorsqu’ils partent. </w:t>
      </w:r>
    </w:p>
    <w:p w:rsidR="009D403C" w:rsidRDefault="009D403C" w:rsidP="009D403C">
      <w:pPr>
        <w:pStyle w:val="Paragraphedeliste"/>
        <w:numPr>
          <w:ilvl w:val="0"/>
          <w:numId w:val="16"/>
        </w:numPr>
        <w:autoSpaceDE w:val="0"/>
        <w:autoSpaceDN w:val="0"/>
        <w:adjustRightInd w:val="0"/>
        <w:spacing w:after="0" w:line="240" w:lineRule="auto"/>
        <w:ind w:left="720"/>
        <w:rPr>
          <w:rFonts w:cs="GillSans"/>
          <w:noProof/>
          <w:color w:val="000000"/>
          <w:sz w:val="24"/>
          <w:szCs w:val="24"/>
          <w:lang w:val="fr-CA"/>
        </w:rPr>
      </w:pPr>
      <w:r>
        <w:rPr>
          <w:rFonts w:cs="GillSans"/>
          <w:noProof/>
          <w:color w:val="000000"/>
          <w:sz w:val="24"/>
          <w:szCs w:val="24"/>
          <w:lang w:val="fr-CA"/>
        </w:rPr>
        <w:t xml:space="preserve">Les conducteurs de VHR autorisés doivent entrer dans le secteur d'entraînement par groupes de deux ou plus. </w:t>
      </w:r>
    </w:p>
    <w:p w:rsidR="009D403C" w:rsidRDefault="009D403C" w:rsidP="009D403C">
      <w:pPr>
        <w:pStyle w:val="Paragraphedeliste"/>
        <w:numPr>
          <w:ilvl w:val="0"/>
          <w:numId w:val="16"/>
        </w:numPr>
        <w:autoSpaceDE w:val="0"/>
        <w:autoSpaceDN w:val="0"/>
        <w:adjustRightInd w:val="0"/>
        <w:spacing w:after="0" w:line="240" w:lineRule="auto"/>
        <w:ind w:left="720"/>
        <w:rPr>
          <w:rFonts w:cs="GillSans"/>
          <w:noProof/>
          <w:color w:val="000000"/>
          <w:sz w:val="24"/>
          <w:szCs w:val="24"/>
          <w:lang w:val="fr-CA"/>
        </w:rPr>
      </w:pPr>
      <w:r>
        <w:rPr>
          <w:rFonts w:cs="GillSans"/>
          <w:noProof/>
          <w:color w:val="000000"/>
          <w:sz w:val="24"/>
          <w:szCs w:val="24"/>
          <w:lang w:val="fr-CA"/>
        </w:rPr>
        <w:t>Les groupes de conducteurs de VHR autorisés doivent emprunter une radio ainsi que les clés de la barrière et avoir en leur possession une version à jour de la carte des sentiers du secteur d'entraînement. La radio sert à effectuer verbalement et clairement des vérifications des communications auprès du contrôle des champs de tir, et ce, toutes les heures ou selon les directives du personnel du contrôle des champs de tir. Si la communication par radio ne fonctionne pas, vous devez communiquer avec le personnel du contrôle des champs de tir en composant le poste 2164. Si la communication ne peut toujours pas être établie, les membres doivent en aviser quelqu’un au bâtiment du contrôle des champs de tir sur</w:t>
      </w:r>
      <w:r>
        <w:rPr>
          <w:rFonts w:cs="GillSans"/>
          <w:noProof/>
          <w:color w:val="000000"/>
          <w:sz w:val="24"/>
          <w:szCs w:val="24"/>
          <w:lang w:val="fr-CA"/>
        </w:rPr>
        <w:noBreakHyphen/>
        <w:t>le</w:t>
      </w:r>
      <w:r>
        <w:rPr>
          <w:rFonts w:cs="GillSans"/>
          <w:noProof/>
          <w:color w:val="000000"/>
          <w:sz w:val="24"/>
          <w:szCs w:val="24"/>
          <w:lang w:val="fr-CA"/>
        </w:rPr>
        <w:noBreakHyphen/>
        <w:t xml:space="preserve">champ. Le défaut de suivre cette consigne peut </w:t>
      </w:r>
      <w:r w:rsidRPr="009D403C">
        <w:rPr>
          <w:rFonts w:cs="GillSans"/>
          <w:noProof/>
          <w:color w:val="000000"/>
          <w:sz w:val="24"/>
          <w:szCs w:val="24"/>
          <w:lang w:val="fr-CA"/>
        </w:rPr>
        <w:t>entraî</w:t>
      </w:r>
      <w:bookmarkStart w:id="96" w:name="_GoBack"/>
      <w:bookmarkEnd w:id="96"/>
      <w:r w:rsidRPr="009D403C">
        <w:rPr>
          <w:rFonts w:cs="GillSans"/>
          <w:noProof/>
          <w:color w:val="000000"/>
          <w:sz w:val="24"/>
          <w:szCs w:val="24"/>
          <w:lang w:val="fr-CA"/>
        </w:rPr>
        <w:t>ner la suspension des privilèges du conducteur et/ou la révocation de l’adhésion au Club de chasse et pêche</w:t>
      </w:r>
      <w:r>
        <w:rPr>
          <w:rFonts w:cs="GillSans"/>
          <w:noProof/>
          <w:color w:val="000000"/>
          <w:sz w:val="24"/>
          <w:szCs w:val="24"/>
          <w:lang w:val="fr-CA"/>
        </w:rPr>
        <w:t>.</w:t>
      </w:r>
    </w:p>
    <w:p w:rsidR="009D403C" w:rsidRDefault="009D403C" w:rsidP="009D403C">
      <w:pPr>
        <w:pStyle w:val="Paragraphedeliste"/>
        <w:numPr>
          <w:ilvl w:val="0"/>
          <w:numId w:val="16"/>
        </w:numPr>
        <w:autoSpaceDE w:val="0"/>
        <w:autoSpaceDN w:val="0"/>
        <w:adjustRightInd w:val="0"/>
        <w:spacing w:after="0" w:line="240" w:lineRule="auto"/>
        <w:ind w:left="720"/>
        <w:rPr>
          <w:rFonts w:cs="GillSans"/>
          <w:noProof/>
          <w:color w:val="000000"/>
          <w:sz w:val="24"/>
          <w:szCs w:val="24"/>
          <w:lang w:val="fr-CA"/>
        </w:rPr>
      </w:pPr>
      <w:r>
        <w:rPr>
          <w:rFonts w:cs="GillSans"/>
          <w:noProof/>
          <w:color w:val="000000"/>
          <w:sz w:val="24"/>
          <w:szCs w:val="24"/>
          <w:lang w:val="fr-CA"/>
        </w:rPr>
        <w:t>Comme les conducteurs de VHR circulent sur tous les sentiers de la base, y compris le secteur d'entraînement, ils doivent respecter la signalisation des sentiers approuvés (balises dans les sentiers désignés, panneaux de ralentissement, panneaux de pont, panneaux d’arrêt et panneaux de limitation de vitesse).</w:t>
      </w:r>
    </w:p>
    <w:p w:rsidR="009D403C" w:rsidRDefault="009D403C" w:rsidP="009D403C">
      <w:pPr>
        <w:pStyle w:val="Paragraphedeliste"/>
        <w:numPr>
          <w:ilvl w:val="0"/>
          <w:numId w:val="16"/>
        </w:numPr>
        <w:autoSpaceDE w:val="0"/>
        <w:autoSpaceDN w:val="0"/>
        <w:adjustRightInd w:val="0"/>
        <w:spacing w:after="0" w:line="240" w:lineRule="auto"/>
        <w:ind w:left="720"/>
        <w:rPr>
          <w:rFonts w:cs="GillSans"/>
          <w:noProof/>
          <w:color w:val="000000"/>
          <w:sz w:val="24"/>
          <w:szCs w:val="24"/>
          <w:lang w:val="fr-CA"/>
        </w:rPr>
      </w:pPr>
      <w:r w:rsidRPr="009D403C">
        <w:rPr>
          <w:rFonts w:cs="GillSans"/>
          <w:noProof/>
          <w:color w:val="000000"/>
          <w:sz w:val="24"/>
          <w:szCs w:val="24"/>
          <w:lang w:val="fr-CA"/>
        </w:rPr>
        <w:t>Circuler uniquement sur les sentiers désignés et approuvés</w:t>
      </w:r>
      <w:r>
        <w:rPr>
          <w:rFonts w:cs="GillSans"/>
          <w:noProof/>
          <w:color w:val="000000"/>
          <w:sz w:val="24"/>
          <w:szCs w:val="24"/>
          <w:lang w:val="fr-CA"/>
        </w:rPr>
        <w:t xml:space="preserve">. </w:t>
      </w:r>
    </w:p>
    <w:p w:rsidR="009D403C" w:rsidRDefault="009D403C" w:rsidP="009D403C">
      <w:pPr>
        <w:pStyle w:val="Paragraphedeliste"/>
        <w:numPr>
          <w:ilvl w:val="0"/>
          <w:numId w:val="16"/>
        </w:numPr>
        <w:autoSpaceDE w:val="0"/>
        <w:autoSpaceDN w:val="0"/>
        <w:adjustRightInd w:val="0"/>
        <w:spacing w:after="0" w:line="240" w:lineRule="auto"/>
        <w:ind w:left="720"/>
        <w:rPr>
          <w:rFonts w:cs="GillSans"/>
          <w:noProof/>
          <w:color w:val="000000"/>
          <w:sz w:val="24"/>
          <w:szCs w:val="24"/>
          <w:lang w:val="fr-CA"/>
        </w:rPr>
      </w:pPr>
      <w:r>
        <w:rPr>
          <w:rFonts w:cs="GillSans"/>
          <w:noProof/>
          <w:color w:val="000000"/>
          <w:sz w:val="24"/>
          <w:szCs w:val="24"/>
          <w:lang w:val="fr-CA"/>
        </w:rPr>
        <w:t xml:space="preserve">Respecter la limite de vitesse affichée en tout temps. </w:t>
      </w:r>
    </w:p>
    <w:p w:rsidR="009D403C" w:rsidRDefault="009D403C" w:rsidP="009D403C">
      <w:pPr>
        <w:pStyle w:val="Paragraphedeliste"/>
        <w:numPr>
          <w:ilvl w:val="0"/>
          <w:numId w:val="16"/>
        </w:numPr>
        <w:autoSpaceDE w:val="0"/>
        <w:autoSpaceDN w:val="0"/>
        <w:adjustRightInd w:val="0"/>
        <w:spacing w:after="0" w:line="240" w:lineRule="auto"/>
        <w:ind w:left="720"/>
        <w:rPr>
          <w:rFonts w:cs="GillSans"/>
          <w:noProof/>
          <w:color w:val="000000"/>
          <w:sz w:val="24"/>
          <w:szCs w:val="24"/>
          <w:lang w:val="fr-CA"/>
        </w:rPr>
      </w:pPr>
      <w:r>
        <w:rPr>
          <w:rFonts w:cs="GillSans"/>
          <w:noProof/>
          <w:color w:val="000000"/>
          <w:sz w:val="24"/>
          <w:szCs w:val="24"/>
          <w:lang w:val="fr-CA"/>
        </w:rPr>
        <w:t xml:space="preserve">Tout incident, quelle que soit son ampleur ou sa nature, doit être immédiatement signalé au personnel du contrôle des champs de tir, puis, dès que possible, au </w:t>
      </w:r>
      <w:r w:rsidRPr="009D403C">
        <w:rPr>
          <w:rFonts w:cs="GillSans"/>
          <w:noProof/>
          <w:color w:val="000000"/>
          <w:sz w:val="24"/>
          <w:szCs w:val="24"/>
          <w:lang w:val="fr-CA"/>
        </w:rPr>
        <w:t xml:space="preserve">directeur des VHR, qui s’assurera que le suivi est fait auprès </w:t>
      </w:r>
      <w:r>
        <w:rPr>
          <w:rFonts w:cs="GillSans"/>
          <w:noProof/>
          <w:color w:val="000000"/>
          <w:sz w:val="24"/>
          <w:szCs w:val="24"/>
          <w:lang w:val="fr-CA"/>
        </w:rPr>
        <w:t xml:space="preserve">du </w:t>
      </w:r>
      <w:r w:rsidRPr="009D403C">
        <w:rPr>
          <w:rFonts w:cs="GillSans"/>
          <w:noProof/>
          <w:color w:val="000000"/>
          <w:sz w:val="24"/>
          <w:szCs w:val="24"/>
          <w:lang w:val="fr-CA"/>
        </w:rPr>
        <w:t>contrôle des champs de tir</w:t>
      </w:r>
      <w:r>
        <w:rPr>
          <w:rFonts w:cs="GillSans"/>
          <w:noProof/>
          <w:color w:val="000000"/>
          <w:sz w:val="24"/>
          <w:szCs w:val="24"/>
          <w:lang w:val="fr-CA"/>
        </w:rPr>
        <w:t xml:space="preserve">, de la police militaire, au besoin, et du comité exécutif du Club </w:t>
      </w:r>
      <w:r w:rsidRPr="009D403C">
        <w:rPr>
          <w:rFonts w:cs="GillSans"/>
          <w:noProof/>
          <w:color w:val="000000"/>
          <w:sz w:val="24"/>
          <w:szCs w:val="24"/>
          <w:lang w:val="fr-CA"/>
        </w:rPr>
        <w:t>de chasse et pêche</w:t>
      </w:r>
      <w:r>
        <w:rPr>
          <w:rFonts w:cs="GillSans"/>
          <w:noProof/>
          <w:color w:val="000000"/>
          <w:sz w:val="24"/>
          <w:szCs w:val="24"/>
          <w:lang w:val="fr-CA"/>
        </w:rPr>
        <w:t>. La communication est essentielle pour que toutes les personnes concernées soient informées rapidement.</w:t>
      </w:r>
    </w:p>
    <w:p w:rsidR="009D403C" w:rsidRDefault="009D403C" w:rsidP="009D403C">
      <w:pPr>
        <w:pStyle w:val="Paragraphedeliste"/>
        <w:numPr>
          <w:ilvl w:val="0"/>
          <w:numId w:val="16"/>
        </w:numPr>
        <w:autoSpaceDE w:val="0"/>
        <w:autoSpaceDN w:val="0"/>
        <w:adjustRightInd w:val="0"/>
        <w:spacing w:after="0" w:line="240" w:lineRule="auto"/>
        <w:ind w:left="720"/>
        <w:rPr>
          <w:rFonts w:cs="GillSans"/>
          <w:noProof/>
          <w:color w:val="000000"/>
          <w:sz w:val="24"/>
          <w:szCs w:val="24"/>
          <w:lang w:val="fr-CA"/>
        </w:rPr>
      </w:pPr>
      <w:r w:rsidRPr="009D403C">
        <w:rPr>
          <w:rFonts w:cs="GillSans"/>
          <w:noProof/>
          <w:color w:val="000000"/>
          <w:sz w:val="24"/>
          <w:szCs w:val="24"/>
          <w:lang w:val="fr-CA"/>
        </w:rPr>
        <w:t>Toute infraction à l’un ou l’autre de ces règlements pourrait entraîner la suspension des privilèges du conducteur et/ou la révocation de l’adhésion au Club de chasse et pêche</w:t>
      </w:r>
      <w:r>
        <w:rPr>
          <w:rFonts w:cs="GillSans"/>
          <w:noProof/>
          <w:color w:val="000000"/>
          <w:sz w:val="24"/>
          <w:szCs w:val="24"/>
          <w:lang w:val="fr-CA"/>
        </w:rPr>
        <w:t xml:space="preserve">.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b/>
          <w:noProof/>
          <w:color w:val="000000"/>
          <w:sz w:val="24"/>
          <w:szCs w:val="24"/>
          <w:lang w:val="fr-CA"/>
        </w:rPr>
      </w:pPr>
      <w:r>
        <w:rPr>
          <w:rFonts w:cs="GillSans"/>
          <w:b/>
          <w:noProof/>
          <w:color w:val="000000"/>
          <w:sz w:val="24"/>
          <w:szCs w:val="24"/>
          <w:lang w:val="fr-CA"/>
        </w:rPr>
        <w:t>Nota :</w:t>
      </w: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noProof/>
          <w:color w:val="000000"/>
          <w:sz w:val="24"/>
          <w:szCs w:val="24"/>
          <w:lang w:val="fr-CA"/>
        </w:rPr>
        <w:t xml:space="preserve">Les </w:t>
      </w:r>
      <w:r w:rsidRPr="009D403C">
        <w:rPr>
          <w:rFonts w:cs="GillSans"/>
          <w:noProof/>
          <w:color w:val="000000"/>
          <w:sz w:val="24"/>
          <w:szCs w:val="24"/>
          <w:lang w:val="fr-CA"/>
        </w:rPr>
        <w:t xml:space="preserve">véhicules autoneige légers, aussi appelés motoneiges, doivent respecter les mêmes règles et règlements que les VHR sur les sentiers de la BFC Borden.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b/>
          <w:noProof/>
          <w:color w:val="000000"/>
          <w:sz w:val="24"/>
          <w:szCs w:val="24"/>
          <w:lang w:val="fr-CA"/>
        </w:rPr>
        <w:t>Protection de l’environnement et des espèces sauvages</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pStyle w:val="Paragraphedeliste"/>
        <w:numPr>
          <w:ilvl w:val="0"/>
          <w:numId w:val="18"/>
        </w:numPr>
        <w:autoSpaceDE w:val="0"/>
        <w:autoSpaceDN w:val="0"/>
        <w:adjustRightInd w:val="0"/>
        <w:spacing w:after="0" w:line="240" w:lineRule="auto"/>
        <w:ind w:left="720"/>
        <w:rPr>
          <w:rFonts w:cs="GillSans"/>
          <w:noProof/>
          <w:color w:val="000000"/>
          <w:sz w:val="24"/>
          <w:szCs w:val="24"/>
          <w:lang w:val="fr-CA"/>
        </w:rPr>
      </w:pPr>
      <w:r>
        <w:rPr>
          <w:rFonts w:cs="GillSans"/>
          <w:noProof/>
          <w:color w:val="000000"/>
          <w:sz w:val="24"/>
          <w:szCs w:val="24"/>
          <w:lang w:val="fr-CA"/>
        </w:rPr>
        <w:lastRenderedPageBreak/>
        <w:t xml:space="preserve">Les sentiers utilisés par les membres du club de VHR seront aménagés et entretenus par le GC de la BFC Borden, les ARN et les Ops de la base, qui s’efforceront de protéger l’environnement et d’en assurer une saine gérance. </w:t>
      </w:r>
    </w:p>
    <w:p w:rsidR="009D403C" w:rsidRDefault="009D403C" w:rsidP="009D403C">
      <w:pPr>
        <w:pStyle w:val="Paragraphedeliste"/>
        <w:autoSpaceDE w:val="0"/>
        <w:autoSpaceDN w:val="0"/>
        <w:adjustRightInd w:val="0"/>
        <w:spacing w:after="0" w:line="240" w:lineRule="auto"/>
        <w:rPr>
          <w:rFonts w:cs="GillSans"/>
          <w:noProof/>
          <w:color w:val="000000"/>
          <w:sz w:val="24"/>
          <w:szCs w:val="24"/>
          <w:lang w:val="fr-CA"/>
        </w:rPr>
      </w:pPr>
    </w:p>
    <w:p w:rsidR="009D403C" w:rsidRDefault="009D403C" w:rsidP="009D403C">
      <w:pPr>
        <w:pStyle w:val="Paragraphedeliste"/>
        <w:numPr>
          <w:ilvl w:val="0"/>
          <w:numId w:val="18"/>
        </w:numPr>
        <w:autoSpaceDE w:val="0"/>
        <w:autoSpaceDN w:val="0"/>
        <w:adjustRightInd w:val="0"/>
        <w:spacing w:after="0" w:line="240" w:lineRule="auto"/>
        <w:ind w:left="720"/>
        <w:rPr>
          <w:rFonts w:cs="GillSans"/>
          <w:noProof/>
          <w:color w:val="000000"/>
          <w:sz w:val="24"/>
          <w:szCs w:val="24"/>
          <w:lang w:val="fr-CA"/>
        </w:rPr>
      </w:pPr>
      <w:r>
        <w:rPr>
          <w:rFonts w:cs="GillSans"/>
          <w:noProof/>
          <w:color w:val="000000"/>
          <w:sz w:val="24"/>
          <w:szCs w:val="24"/>
          <w:lang w:val="fr-CA"/>
        </w:rPr>
        <w:t xml:space="preserve">Les conducteurs de VHR ne doivent pas conduire d’une manière qui puisse, directement ou indirectement, blesser les espèces sauvages ou endommager le milieu naturel de quelque façon que ce soit.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autoSpaceDE w:val="0"/>
        <w:autoSpaceDN w:val="0"/>
        <w:adjustRightInd w:val="0"/>
        <w:spacing w:after="0" w:line="240" w:lineRule="auto"/>
        <w:rPr>
          <w:rFonts w:cs="GillSans"/>
          <w:noProof/>
          <w:color w:val="000000"/>
          <w:sz w:val="24"/>
          <w:szCs w:val="24"/>
          <w:lang w:val="fr-CA"/>
        </w:rPr>
      </w:pPr>
      <w:r>
        <w:rPr>
          <w:rFonts w:cs="GillSans"/>
          <w:b/>
          <w:noProof/>
          <w:color w:val="000000"/>
          <w:sz w:val="24"/>
          <w:szCs w:val="24"/>
          <w:lang w:val="fr-CA"/>
        </w:rPr>
        <w:t xml:space="preserve">Les VHR et la chasse </w:t>
      </w:r>
    </w:p>
    <w:p w:rsidR="009D403C" w:rsidRDefault="009D403C" w:rsidP="009D403C">
      <w:pPr>
        <w:autoSpaceDE w:val="0"/>
        <w:autoSpaceDN w:val="0"/>
        <w:adjustRightInd w:val="0"/>
        <w:spacing w:after="0" w:line="240" w:lineRule="auto"/>
        <w:rPr>
          <w:rFonts w:cs="GillSans"/>
          <w:noProof/>
          <w:color w:val="000000"/>
          <w:sz w:val="24"/>
          <w:szCs w:val="24"/>
          <w:lang w:val="fr-CA"/>
        </w:rPr>
      </w:pPr>
    </w:p>
    <w:p w:rsidR="009D403C" w:rsidRDefault="009D403C" w:rsidP="009D403C">
      <w:pPr>
        <w:pStyle w:val="Paragraphedeliste"/>
        <w:autoSpaceDE w:val="0"/>
        <w:autoSpaceDN w:val="0"/>
        <w:adjustRightInd w:val="0"/>
        <w:spacing w:after="0" w:line="240" w:lineRule="auto"/>
        <w:ind w:left="360"/>
        <w:rPr>
          <w:rFonts w:cs="GillSans"/>
          <w:noProof/>
          <w:color w:val="000000"/>
          <w:sz w:val="24"/>
          <w:szCs w:val="24"/>
          <w:lang w:val="fr-CA"/>
        </w:rPr>
      </w:pPr>
      <w:r>
        <w:rPr>
          <w:rFonts w:cs="GillSans"/>
          <w:noProof/>
          <w:color w:val="000000"/>
          <w:sz w:val="24"/>
          <w:szCs w:val="24"/>
          <w:lang w:val="fr-CA"/>
        </w:rPr>
        <w:t>a.    Participer à la construction de miradors.</w:t>
      </w:r>
    </w:p>
    <w:p w:rsidR="009D403C" w:rsidRDefault="009D403C" w:rsidP="009D403C">
      <w:pPr>
        <w:pStyle w:val="Paragraphedeliste"/>
        <w:autoSpaceDE w:val="0"/>
        <w:autoSpaceDN w:val="0"/>
        <w:adjustRightInd w:val="0"/>
        <w:spacing w:after="0" w:line="240" w:lineRule="auto"/>
        <w:rPr>
          <w:noProof/>
          <w:lang w:val="fr-CA"/>
        </w:rPr>
      </w:pPr>
    </w:p>
    <w:p w:rsidR="009D403C" w:rsidRDefault="009D403C" w:rsidP="009D403C">
      <w:pPr>
        <w:pStyle w:val="Paragraphedeliste"/>
        <w:autoSpaceDE w:val="0"/>
        <w:autoSpaceDN w:val="0"/>
        <w:adjustRightInd w:val="0"/>
        <w:spacing w:after="0" w:line="240" w:lineRule="auto"/>
        <w:ind w:left="360"/>
        <w:rPr>
          <w:rFonts w:cs="GillSans"/>
          <w:noProof/>
          <w:color w:val="000000"/>
          <w:sz w:val="24"/>
          <w:szCs w:val="24"/>
          <w:lang w:val="fr-CA"/>
        </w:rPr>
      </w:pPr>
      <w:r>
        <w:rPr>
          <w:rFonts w:cs="GillSans"/>
          <w:noProof/>
          <w:color w:val="000000"/>
          <w:sz w:val="24"/>
          <w:szCs w:val="24"/>
          <w:lang w:val="fr-CA"/>
        </w:rPr>
        <w:t>b.    Durant la dernière semaine d’août (après les heures de travail, le vendredi) et à la fin de la première semaine de septembre (dimanche). (Nota : Les entraînements planifiés ont priorité).</w:t>
      </w:r>
    </w:p>
    <w:p w:rsidR="009D403C" w:rsidRDefault="009D403C" w:rsidP="009D403C">
      <w:pPr>
        <w:pStyle w:val="Paragraphedeliste"/>
        <w:autoSpaceDE w:val="0"/>
        <w:autoSpaceDN w:val="0"/>
        <w:adjustRightInd w:val="0"/>
        <w:spacing w:after="0" w:line="240" w:lineRule="auto"/>
        <w:rPr>
          <w:noProof/>
          <w:lang w:val="fr-CA"/>
        </w:rPr>
      </w:pPr>
    </w:p>
    <w:p w:rsidR="009D403C" w:rsidRDefault="009D403C" w:rsidP="009D403C">
      <w:pPr>
        <w:pStyle w:val="Paragraphedeliste"/>
        <w:autoSpaceDE w:val="0"/>
        <w:autoSpaceDN w:val="0"/>
        <w:adjustRightInd w:val="0"/>
        <w:spacing w:after="0" w:line="240" w:lineRule="auto"/>
        <w:ind w:left="360"/>
        <w:rPr>
          <w:rFonts w:cs="GillSans"/>
          <w:noProof/>
          <w:color w:val="000000"/>
          <w:sz w:val="24"/>
          <w:szCs w:val="24"/>
          <w:lang w:val="fr-CA"/>
        </w:rPr>
      </w:pPr>
      <w:r>
        <w:rPr>
          <w:rFonts w:cs="GillSans"/>
          <w:noProof/>
          <w:color w:val="000000"/>
          <w:sz w:val="24"/>
          <w:szCs w:val="24"/>
          <w:lang w:val="fr-CA"/>
        </w:rPr>
        <w:t xml:space="preserve">c.    Les VHR peuvent circuler du 24 août au 8 septembre (ou de la dernière semaine d’août au début de la deuxième semaine de septembre). Cette période serait une bonne occasion pour les membres qui le souhaitent d’achever la construction de leur mirador en vue de la prochaine période de chasse et de le retirer, de le déplacer ou de l’installer à l’aide d’un VHR. </w:t>
      </w:r>
    </w:p>
    <w:p w:rsidR="009D403C" w:rsidRDefault="009D403C" w:rsidP="009D403C">
      <w:pPr>
        <w:pStyle w:val="Paragraphedeliste"/>
        <w:autoSpaceDE w:val="0"/>
        <w:autoSpaceDN w:val="0"/>
        <w:adjustRightInd w:val="0"/>
        <w:spacing w:after="0" w:line="240" w:lineRule="auto"/>
        <w:rPr>
          <w:noProof/>
          <w:color w:val="000000"/>
          <w:lang w:val="fr-CA"/>
        </w:rPr>
      </w:pPr>
    </w:p>
    <w:p w:rsidR="009D403C" w:rsidRDefault="009D403C" w:rsidP="009D403C">
      <w:pPr>
        <w:autoSpaceDE w:val="0"/>
        <w:autoSpaceDN w:val="0"/>
        <w:adjustRightInd w:val="0"/>
        <w:spacing w:after="0"/>
        <w:ind w:left="360"/>
        <w:rPr>
          <w:rFonts w:cs="GillSans"/>
          <w:noProof/>
          <w:color w:val="000000"/>
          <w:sz w:val="24"/>
          <w:szCs w:val="24"/>
          <w:lang w:val="fr-CA"/>
        </w:rPr>
      </w:pPr>
      <w:r>
        <w:rPr>
          <w:rFonts w:cs="GillSans"/>
          <w:noProof/>
          <w:color w:val="000000"/>
          <w:sz w:val="24"/>
          <w:szCs w:val="24"/>
          <w:lang w:val="fr-CA"/>
        </w:rPr>
        <w:t>d.   Seuls les chasseurs souffrant d’une condition médicale qui leur enjoint de se rendre au secteur d'entraînement au moyen d’un véhicule seront autorisés à en conduire un. Cette autorisation sera accordée au cas par cas par le président du Club de chasse et pêche et le représentant du contrôle des champs de tir.</w:t>
      </w:r>
    </w:p>
    <w:p w:rsidR="009D403C" w:rsidRDefault="009D403C" w:rsidP="009D403C">
      <w:pPr>
        <w:autoSpaceDE w:val="0"/>
        <w:autoSpaceDN w:val="0"/>
        <w:adjustRightInd w:val="0"/>
        <w:spacing w:after="0"/>
        <w:ind w:left="720"/>
        <w:rPr>
          <w:noProof/>
          <w:color w:val="000000"/>
          <w:lang w:val="fr-CA"/>
        </w:rPr>
      </w:pPr>
    </w:p>
    <w:p w:rsidR="009D403C" w:rsidRDefault="009D403C" w:rsidP="009D403C">
      <w:pPr>
        <w:pStyle w:val="Paragraphedeliste"/>
        <w:autoSpaceDE w:val="0"/>
        <w:autoSpaceDN w:val="0"/>
        <w:adjustRightInd w:val="0"/>
        <w:spacing w:after="0" w:line="240" w:lineRule="auto"/>
        <w:ind w:left="360"/>
        <w:rPr>
          <w:rFonts w:cs="GillSans"/>
          <w:noProof/>
          <w:color w:val="000000"/>
          <w:sz w:val="24"/>
          <w:szCs w:val="24"/>
          <w:lang w:val="fr-CA"/>
        </w:rPr>
      </w:pPr>
      <w:r>
        <w:rPr>
          <w:rFonts w:cs="GillSans"/>
          <w:noProof/>
          <w:color w:val="000000"/>
          <w:sz w:val="24"/>
          <w:szCs w:val="24"/>
          <w:lang w:val="fr-CA"/>
        </w:rPr>
        <w:t xml:space="preserve">e.   Les chasseurs peuvent utiliser un VHR pour rapporter un chevreuil abattu dans la zone de chasse jusqu’à la route la plus proche, où le VHR et l’animal peuvent être chargés à bord d’un véhicule ou d’une remorque. Cette procédure sera réglementée de sorte que le VHR devra demeurer à bord du camion ou de la remorque jusqu’à ce qu’il soit requis pour rapporter l’animal. </w:t>
      </w:r>
    </w:p>
    <w:p w:rsidR="009D403C" w:rsidRDefault="009D403C" w:rsidP="009D403C">
      <w:pPr>
        <w:pStyle w:val="Paragraphedeliste"/>
        <w:autoSpaceDE w:val="0"/>
        <w:autoSpaceDN w:val="0"/>
        <w:adjustRightInd w:val="0"/>
        <w:spacing w:after="0" w:line="240" w:lineRule="auto"/>
        <w:rPr>
          <w:rFonts w:cs="GillSans"/>
          <w:noProof/>
          <w:color w:val="000000"/>
          <w:sz w:val="24"/>
          <w:szCs w:val="24"/>
          <w:lang w:val="fr-CA"/>
        </w:rPr>
      </w:pPr>
    </w:p>
    <w:p w:rsidR="009D403C" w:rsidRDefault="009D403C" w:rsidP="009D403C">
      <w:pPr>
        <w:pStyle w:val="Paragraphedeliste"/>
        <w:autoSpaceDE w:val="0"/>
        <w:autoSpaceDN w:val="0"/>
        <w:adjustRightInd w:val="0"/>
        <w:spacing w:after="0" w:line="240" w:lineRule="auto"/>
        <w:ind w:left="360"/>
        <w:rPr>
          <w:rFonts w:cs="GillSans"/>
          <w:noProof/>
          <w:color w:val="000000"/>
          <w:sz w:val="24"/>
          <w:szCs w:val="24"/>
          <w:lang w:val="fr-CA"/>
        </w:rPr>
      </w:pPr>
      <w:r>
        <w:rPr>
          <w:rFonts w:cs="GillSans"/>
          <w:noProof/>
          <w:color w:val="000000"/>
          <w:sz w:val="24"/>
          <w:szCs w:val="24"/>
          <w:lang w:val="fr-CA"/>
        </w:rPr>
        <w:t xml:space="preserve">f.   Les VHR ne peuvent pas être utilisés pour accéder à un mirador à des fins de chasse, d’appâtage ou de vérification des caméras; les chasseurs doivent planifier les visites à leur mirador en tenant compte de son emplacement. </w:t>
      </w:r>
    </w:p>
    <w:p w:rsidR="009D403C" w:rsidRDefault="009D403C" w:rsidP="009D403C">
      <w:pPr>
        <w:pStyle w:val="Paragraphedeliste"/>
        <w:autoSpaceDE w:val="0"/>
        <w:autoSpaceDN w:val="0"/>
        <w:adjustRightInd w:val="0"/>
        <w:spacing w:after="0" w:line="240" w:lineRule="auto"/>
        <w:rPr>
          <w:noProof/>
          <w:color w:val="000000"/>
          <w:lang w:val="fr-CA"/>
        </w:rPr>
      </w:pPr>
    </w:p>
    <w:p w:rsidR="009D403C" w:rsidRDefault="009D403C" w:rsidP="009D403C">
      <w:pPr>
        <w:pStyle w:val="Paragraphedeliste"/>
        <w:autoSpaceDE w:val="0"/>
        <w:autoSpaceDN w:val="0"/>
        <w:adjustRightInd w:val="0"/>
        <w:spacing w:after="0" w:line="240" w:lineRule="auto"/>
        <w:ind w:left="360"/>
        <w:rPr>
          <w:rFonts w:cs="GillSans"/>
          <w:noProof/>
          <w:color w:val="000000"/>
          <w:sz w:val="24"/>
          <w:szCs w:val="24"/>
          <w:lang w:val="fr-CA"/>
        </w:rPr>
      </w:pPr>
      <w:r>
        <w:rPr>
          <w:rFonts w:cs="GillSans"/>
          <w:noProof/>
          <w:color w:val="000000"/>
          <w:sz w:val="24"/>
          <w:szCs w:val="24"/>
          <w:lang w:val="fr-CA"/>
        </w:rPr>
        <w:t xml:space="preserve">g.   Durant la période de chasse contrôlée, toutes les règles susmentionnées s’appliqueront, à l’exception qu’un seul VHR sera autorisé par groupe de chasseurs. </w:t>
      </w:r>
    </w:p>
    <w:p w:rsidR="009D403C" w:rsidRDefault="009D403C" w:rsidP="009D403C">
      <w:pPr>
        <w:autoSpaceDE w:val="0"/>
        <w:autoSpaceDN w:val="0"/>
        <w:adjustRightInd w:val="0"/>
        <w:spacing w:after="0"/>
        <w:ind w:left="720"/>
        <w:rPr>
          <w:b/>
          <w:noProof/>
          <w:color w:val="000000"/>
          <w:lang w:val="fr-CA"/>
        </w:rPr>
      </w:pPr>
    </w:p>
    <w:p w:rsidR="009D403C" w:rsidRDefault="009D403C" w:rsidP="009D403C">
      <w:pPr>
        <w:pStyle w:val="Sansinterligne"/>
        <w:rPr>
          <w:b/>
          <w:noProof/>
        </w:rPr>
      </w:pPr>
    </w:p>
    <w:p w:rsidR="009D403C" w:rsidRDefault="009D403C" w:rsidP="009D403C">
      <w:pPr>
        <w:pStyle w:val="Sansinterligne"/>
        <w:rPr>
          <w:b/>
          <w:noProof/>
        </w:rPr>
      </w:pPr>
    </w:p>
    <w:p w:rsidR="009D403C" w:rsidRDefault="009D403C" w:rsidP="009D403C">
      <w:pPr>
        <w:pStyle w:val="Sansinterligne"/>
        <w:rPr>
          <w:b/>
          <w:noProof/>
        </w:rPr>
      </w:pPr>
    </w:p>
    <w:p w:rsidR="009D403C" w:rsidRDefault="009D403C" w:rsidP="009D403C">
      <w:pPr>
        <w:pStyle w:val="Sansinterligne"/>
        <w:rPr>
          <w:rFonts w:cs="GillSans"/>
          <w:b/>
          <w:noProof/>
          <w:color w:val="000000"/>
          <w:sz w:val="24"/>
          <w:szCs w:val="24"/>
        </w:rPr>
      </w:pPr>
      <w:r>
        <w:rPr>
          <w:rFonts w:cs="GillSans"/>
          <w:b/>
          <w:noProof/>
          <w:color w:val="000000"/>
          <w:sz w:val="24"/>
          <w:szCs w:val="24"/>
        </w:rPr>
        <w:t xml:space="preserve">Sommaire </w:t>
      </w:r>
    </w:p>
    <w:p w:rsidR="009D403C" w:rsidRDefault="009D403C" w:rsidP="009D403C">
      <w:pPr>
        <w:pStyle w:val="Sansinterligne"/>
        <w:rPr>
          <w:rFonts w:cs="Times New Roman"/>
          <w:noProof/>
        </w:rPr>
      </w:pPr>
    </w:p>
    <w:p w:rsidR="009D403C" w:rsidRDefault="009D403C" w:rsidP="009D403C">
      <w:pPr>
        <w:pStyle w:val="Paragraphedeliste"/>
        <w:autoSpaceDE w:val="0"/>
        <w:autoSpaceDN w:val="0"/>
        <w:adjustRightInd w:val="0"/>
        <w:spacing w:after="0" w:line="240" w:lineRule="auto"/>
        <w:ind w:left="360"/>
        <w:rPr>
          <w:rFonts w:cs="GillSans"/>
          <w:noProof/>
          <w:color w:val="000000"/>
          <w:sz w:val="24"/>
          <w:szCs w:val="24"/>
          <w:lang w:val="fr-CA"/>
        </w:rPr>
      </w:pPr>
      <w:r>
        <w:rPr>
          <w:rFonts w:cs="GillSans"/>
          <w:noProof/>
          <w:color w:val="000000"/>
          <w:sz w:val="24"/>
          <w:szCs w:val="24"/>
          <w:lang w:val="fr-CA"/>
        </w:rPr>
        <w:t xml:space="preserve">En tout temps, un membre du Club de chasse et pêche de la BFC Borden (CCPBB) qui remarque qu’un conducteur de VHR conduit de manière non sécuritaire ou ne respecte pas les règles de </w:t>
      </w:r>
      <w:r>
        <w:rPr>
          <w:rFonts w:cs="GillSans"/>
          <w:noProof/>
          <w:color w:val="000000"/>
          <w:sz w:val="24"/>
          <w:szCs w:val="24"/>
          <w:lang w:val="fr-CA"/>
        </w:rPr>
        <w:lastRenderedPageBreak/>
        <w:t>sécurité doit en aviser le contrôle des champs de tir dès que possible. Le membre qui ne signale pas de tels comportements dangereux en sera tenu responsable au même titre que le conducteur fautif.</w:t>
      </w:r>
    </w:p>
    <w:p w:rsidR="009D403C" w:rsidRDefault="009D403C" w:rsidP="009D403C">
      <w:pPr>
        <w:pStyle w:val="Paragraphedeliste"/>
        <w:autoSpaceDE w:val="0"/>
        <w:autoSpaceDN w:val="0"/>
        <w:adjustRightInd w:val="0"/>
        <w:spacing w:after="0" w:line="240" w:lineRule="auto"/>
        <w:rPr>
          <w:rFonts w:cs="GillSans"/>
          <w:noProof/>
          <w:color w:val="000000"/>
          <w:sz w:val="24"/>
          <w:szCs w:val="24"/>
          <w:lang w:val="fr-CA"/>
        </w:rPr>
      </w:pPr>
    </w:p>
    <w:p w:rsidR="009D403C" w:rsidRDefault="009D403C" w:rsidP="009D403C">
      <w:pPr>
        <w:pStyle w:val="Paragraphedeliste"/>
        <w:autoSpaceDE w:val="0"/>
        <w:autoSpaceDN w:val="0"/>
        <w:adjustRightInd w:val="0"/>
        <w:spacing w:after="0" w:line="240" w:lineRule="auto"/>
        <w:rPr>
          <w:rFonts w:cs="GillSans"/>
          <w:noProof/>
          <w:color w:val="000000"/>
          <w:sz w:val="24"/>
          <w:szCs w:val="24"/>
          <w:lang w:val="fr-CA"/>
        </w:rPr>
      </w:pPr>
    </w:p>
    <w:p w:rsidR="009D403C" w:rsidRDefault="009D403C" w:rsidP="009D403C">
      <w:pPr>
        <w:pStyle w:val="Sansinterligne"/>
        <w:rPr>
          <w:rFonts w:cs="GillSans"/>
          <w:noProof/>
          <w:color w:val="000000"/>
          <w:sz w:val="24"/>
          <w:szCs w:val="24"/>
        </w:rPr>
      </w:pPr>
      <w:r>
        <w:rPr>
          <w:rFonts w:cs="GillSans"/>
          <w:noProof/>
          <w:color w:val="000000"/>
          <w:sz w:val="24"/>
          <w:szCs w:val="24"/>
        </w:rPr>
        <w:t>Conduisez prudemment, conduisez intelligemment!</w:t>
      </w:r>
    </w:p>
    <w:p w:rsidR="009D403C" w:rsidRDefault="009D403C" w:rsidP="009D403C">
      <w:pPr>
        <w:pStyle w:val="Sansinterligne"/>
        <w:rPr>
          <w:rFonts w:cs="Times New Roman"/>
          <w:noProof/>
        </w:rPr>
      </w:pPr>
    </w:p>
    <w:p w:rsidR="009D403C" w:rsidRDefault="009D403C" w:rsidP="009D403C">
      <w:pPr>
        <w:pStyle w:val="Sansinterligne"/>
        <w:rPr>
          <w:noProof/>
        </w:rPr>
      </w:pPr>
    </w:p>
    <w:p w:rsidR="009D403C" w:rsidRDefault="009D403C" w:rsidP="009D403C">
      <w:pPr>
        <w:pStyle w:val="Sansinterligne"/>
        <w:rPr>
          <w:noProof/>
        </w:rPr>
      </w:pPr>
    </w:p>
    <w:p w:rsidR="009D403C" w:rsidRDefault="009D403C" w:rsidP="009D403C">
      <w:pPr>
        <w:pStyle w:val="Sansinterligne"/>
        <w:rPr>
          <w:noProof/>
        </w:rPr>
      </w:pPr>
    </w:p>
    <w:p w:rsidR="009D403C" w:rsidRDefault="009D403C" w:rsidP="009D403C">
      <w:pPr>
        <w:pStyle w:val="Sansinterligne"/>
        <w:rPr>
          <w:noProof/>
        </w:rPr>
      </w:pPr>
    </w:p>
    <w:p w:rsidR="009D403C" w:rsidRDefault="009D403C" w:rsidP="009D403C">
      <w:pPr>
        <w:pStyle w:val="Sansinterligne"/>
        <w:rPr>
          <w:rFonts w:cs="GillSans"/>
          <w:noProof/>
          <w:color w:val="000000"/>
          <w:sz w:val="24"/>
          <w:szCs w:val="24"/>
        </w:rPr>
      </w:pPr>
      <w:r>
        <w:rPr>
          <w:rFonts w:cs="GillSans"/>
          <w:noProof/>
          <w:color w:val="000000"/>
          <w:sz w:val="24"/>
          <w:szCs w:val="24"/>
        </w:rPr>
        <w:t>________________________</w:t>
      </w:r>
      <w:r>
        <w:rPr>
          <w:rFonts w:cs="GillSans"/>
          <w:noProof/>
          <w:color w:val="000000"/>
          <w:sz w:val="24"/>
          <w:szCs w:val="24"/>
        </w:rPr>
        <w:tab/>
      </w:r>
      <w:r>
        <w:rPr>
          <w:rFonts w:cs="GillSans"/>
          <w:noProof/>
          <w:color w:val="000000"/>
          <w:sz w:val="24"/>
          <w:szCs w:val="24"/>
        </w:rPr>
        <w:tab/>
      </w:r>
      <w:r>
        <w:rPr>
          <w:rFonts w:cs="GillSans"/>
          <w:noProof/>
          <w:color w:val="000000"/>
          <w:sz w:val="24"/>
          <w:szCs w:val="24"/>
        </w:rPr>
        <w:tab/>
      </w:r>
      <w:r>
        <w:rPr>
          <w:rFonts w:cs="GillSans"/>
          <w:noProof/>
          <w:color w:val="000000"/>
          <w:sz w:val="24"/>
          <w:szCs w:val="24"/>
        </w:rPr>
        <w:tab/>
      </w:r>
      <w:r>
        <w:rPr>
          <w:rFonts w:cs="GillSans"/>
          <w:noProof/>
          <w:color w:val="000000"/>
          <w:sz w:val="24"/>
          <w:szCs w:val="24"/>
        </w:rPr>
        <w:tab/>
        <w:t>Date : ____________________</w:t>
      </w:r>
    </w:p>
    <w:p w:rsidR="009D403C" w:rsidRDefault="009D403C" w:rsidP="009D403C">
      <w:pPr>
        <w:pStyle w:val="Sansinterligne"/>
        <w:rPr>
          <w:rFonts w:cs="GillSans"/>
          <w:noProof/>
          <w:color w:val="000000"/>
          <w:sz w:val="24"/>
          <w:szCs w:val="24"/>
        </w:rPr>
      </w:pPr>
      <w:r>
        <w:rPr>
          <w:rFonts w:cs="GillSans"/>
          <w:noProof/>
          <w:color w:val="000000"/>
          <w:sz w:val="24"/>
          <w:szCs w:val="24"/>
        </w:rPr>
        <w:t>M 2 Bruce Murphy</w:t>
      </w:r>
      <w:r>
        <w:rPr>
          <w:rFonts w:cs="GillSans"/>
          <w:noProof/>
          <w:color w:val="000000"/>
          <w:sz w:val="24"/>
          <w:szCs w:val="24"/>
        </w:rPr>
        <w:tab/>
      </w:r>
      <w:r>
        <w:rPr>
          <w:rFonts w:cs="GillSans"/>
          <w:noProof/>
          <w:color w:val="000000"/>
          <w:sz w:val="24"/>
          <w:szCs w:val="24"/>
        </w:rPr>
        <w:tab/>
      </w:r>
      <w:r>
        <w:rPr>
          <w:rFonts w:cs="GillSans"/>
          <w:noProof/>
          <w:color w:val="000000"/>
          <w:sz w:val="24"/>
          <w:szCs w:val="24"/>
        </w:rPr>
        <w:tab/>
      </w:r>
      <w:r>
        <w:rPr>
          <w:rFonts w:cs="GillSans"/>
          <w:noProof/>
          <w:color w:val="000000"/>
          <w:sz w:val="24"/>
          <w:szCs w:val="24"/>
        </w:rPr>
        <w:tab/>
      </w:r>
      <w:r>
        <w:rPr>
          <w:rFonts w:cs="GillSans"/>
          <w:noProof/>
          <w:color w:val="000000"/>
          <w:sz w:val="24"/>
          <w:szCs w:val="24"/>
        </w:rPr>
        <w:tab/>
      </w:r>
      <w:r>
        <w:rPr>
          <w:rFonts w:cs="GillSans"/>
          <w:noProof/>
          <w:color w:val="000000"/>
          <w:sz w:val="24"/>
          <w:szCs w:val="24"/>
        </w:rPr>
        <w:tab/>
      </w:r>
      <w:r>
        <w:rPr>
          <w:rFonts w:cs="GillSans"/>
          <w:noProof/>
          <w:color w:val="000000"/>
          <w:sz w:val="24"/>
          <w:szCs w:val="24"/>
        </w:rPr>
        <w:tab/>
      </w:r>
    </w:p>
    <w:p w:rsidR="009D403C" w:rsidRDefault="009D403C" w:rsidP="009D403C">
      <w:pPr>
        <w:pStyle w:val="Sansinterligne"/>
        <w:rPr>
          <w:rFonts w:cs="GillSans"/>
          <w:noProof/>
          <w:color w:val="000000"/>
          <w:sz w:val="24"/>
          <w:szCs w:val="24"/>
        </w:rPr>
      </w:pPr>
      <w:r>
        <w:rPr>
          <w:rFonts w:cs="GillSans"/>
          <w:noProof/>
          <w:color w:val="000000"/>
          <w:sz w:val="24"/>
          <w:szCs w:val="24"/>
        </w:rPr>
        <w:t>Directeur des VHR</w:t>
      </w:r>
    </w:p>
    <w:p w:rsidR="009D403C" w:rsidRDefault="009D403C" w:rsidP="009D403C">
      <w:pPr>
        <w:pStyle w:val="Sansinterligne"/>
        <w:rPr>
          <w:rFonts w:cs="GillSans"/>
          <w:noProof/>
          <w:color w:val="000000"/>
          <w:sz w:val="24"/>
          <w:szCs w:val="24"/>
        </w:rPr>
      </w:pPr>
      <w:r>
        <w:rPr>
          <w:rFonts w:cs="GillSans"/>
          <w:noProof/>
          <w:color w:val="000000"/>
          <w:sz w:val="24"/>
          <w:szCs w:val="24"/>
        </w:rPr>
        <w:t>CCPBB</w:t>
      </w:r>
    </w:p>
    <w:p w:rsidR="009D403C" w:rsidRDefault="009D403C" w:rsidP="009D403C">
      <w:pPr>
        <w:pStyle w:val="Sansinterligne"/>
        <w:rPr>
          <w:rFonts w:cs="GillSans"/>
          <w:noProof/>
          <w:color w:val="000000"/>
          <w:sz w:val="24"/>
          <w:szCs w:val="24"/>
        </w:rPr>
      </w:pPr>
    </w:p>
    <w:p w:rsidR="009D403C" w:rsidRDefault="009D403C" w:rsidP="009D403C">
      <w:pPr>
        <w:pStyle w:val="Sansinterligne"/>
        <w:rPr>
          <w:rFonts w:cs="GillSans"/>
          <w:noProof/>
          <w:color w:val="000000"/>
          <w:sz w:val="24"/>
          <w:szCs w:val="24"/>
        </w:rPr>
      </w:pPr>
    </w:p>
    <w:p w:rsidR="009D403C" w:rsidRDefault="009D403C" w:rsidP="009D403C">
      <w:pPr>
        <w:pStyle w:val="Sansinterligne"/>
        <w:rPr>
          <w:rFonts w:cs="GillSans"/>
          <w:noProof/>
          <w:color w:val="000000"/>
          <w:sz w:val="24"/>
          <w:szCs w:val="24"/>
        </w:rPr>
      </w:pPr>
    </w:p>
    <w:p w:rsidR="009D403C" w:rsidRDefault="009D403C" w:rsidP="009D403C">
      <w:pPr>
        <w:pStyle w:val="Sansinterligne"/>
        <w:rPr>
          <w:rFonts w:cs="GillSans"/>
          <w:noProof/>
          <w:color w:val="000000"/>
          <w:sz w:val="24"/>
          <w:szCs w:val="24"/>
        </w:rPr>
      </w:pPr>
    </w:p>
    <w:p w:rsidR="009D403C" w:rsidRDefault="009D403C" w:rsidP="009D403C">
      <w:pPr>
        <w:pStyle w:val="Sansinterligne"/>
        <w:rPr>
          <w:rFonts w:cs="GillSans"/>
          <w:noProof/>
          <w:color w:val="000000"/>
          <w:sz w:val="24"/>
          <w:szCs w:val="24"/>
        </w:rPr>
      </w:pPr>
    </w:p>
    <w:p w:rsidR="009D403C" w:rsidRDefault="009D403C" w:rsidP="009D403C">
      <w:pPr>
        <w:pStyle w:val="Sansinterligne"/>
        <w:rPr>
          <w:rFonts w:cs="GillSans"/>
          <w:noProof/>
          <w:color w:val="000000"/>
          <w:sz w:val="24"/>
          <w:szCs w:val="24"/>
        </w:rPr>
      </w:pPr>
      <w:r>
        <w:rPr>
          <w:rFonts w:cs="GillSans"/>
          <w:noProof/>
          <w:color w:val="000000"/>
          <w:sz w:val="24"/>
          <w:szCs w:val="24"/>
        </w:rPr>
        <w:t>_______________________</w:t>
      </w:r>
      <w:r>
        <w:rPr>
          <w:rFonts w:cs="GillSans"/>
          <w:noProof/>
          <w:color w:val="000000"/>
          <w:sz w:val="24"/>
          <w:szCs w:val="24"/>
        </w:rPr>
        <w:tab/>
      </w:r>
      <w:r>
        <w:rPr>
          <w:rFonts w:cs="GillSans"/>
          <w:noProof/>
          <w:color w:val="000000"/>
          <w:sz w:val="24"/>
          <w:szCs w:val="24"/>
        </w:rPr>
        <w:tab/>
      </w:r>
      <w:r>
        <w:rPr>
          <w:rFonts w:cs="GillSans"/>
          <w:noProof/>
          <w:color w:val="000000"/>
          <w:sz w:val="24"/>
          <w:szCs w:val="24"/>
        </w:rPr>
        <w:tab/>
      </w:r>
      <w:r>
        <w:rPr>
          <w:rFonts w:cs="GillSans"/>
          <w:noProof/>
          <w:color w:val="000000"/>
          <w:sz w:val="24"/>
          <w:szCs w:val="24"/>
        </w:rPr>
        <w:tab/>
      </w:r>
      <w:r>
        <w:rPr>
          <w:rFonts w:cs="GillSans"/>
          <w:noProof/>
          <w:color w:val="000000"/>
          <w:sz w:val="24"/>
          <w:szCs w:val="24"/>
        </w:rPr>
        <w:tab/>
        <w:t>Date : ____________________</w:t>
      </w:r>
    </w:p>
    <w:p w:rsidR="009D403C" w:rsidRDefault="009D403C" w:rsidP="009D403C">
      <w:pPr>
        <w:pStyle w:val="Sansinterligne"/>
        <w:rPr>
          <w:rFonts w:cs="GillSans"/>
          <w:noProof/>
          <w:color w:val="000000"/>
          <w:sz w:val="24"/>
          <w:szCs w:val="24"/>
        </w:rPr>
      </w:pPr>
      <w:r>
        <w:rPr>
          <w:rFonts w:cs="GillSans"/>
          <w:noProof/>
          <w:color w:val="000000"/>
          <w:sz w:val="24"/>
          <w:szCs w:val="24"/>
        </w:rPr>
        <w:t>Maj Denis Giroux</w:t>
      </w:r>
    </w:p>
    <w:p w:rsidR="009D403C" w:rsidRDefault="009D403C" w:rsidP="009D403C">
      <w:pPr>
        <w:pStyle w:val="Sansinterligne"/>
        <w:rPr>
          <w:rFonts w:cs="Times New Roman"/>
          <w:noProof/>
        </w:rPr>
      </w:pPr>
      <w:r>
        <w:rPr>
          <w:rFonts w:cs="GillSans"/>
          <w:noProof/>
          <w:color w:val="000000"/>
          <w:sz w:val="24"/>
          <w:szCs w:val="24"/>
        </w:rPr>
        <w:t>Président du CCPBB</w:t>
      </w:r>
      <w:r>
        <w:rPr>
          <w:rFonts w:cs="GillSans"/>
          <w:noProof/>
          <w:color w:val="000000"/>
          <w:sz w:val="24"/>
          <w:szCs w:val="24"/>
        </w:rPr>
        <w:tab/>
      </w:r>
      <w:r>
        <w:rPr>
          <w:noProof/>
        </w:rPr>
        <w:tab/>
      </w:r>
      <w:r>
        <w:rPr>
          <w:noProof/>
        </w:rPr>
        <w:tab/>
      </w:r>
      <w:r>
        <w:rPr>
          <w:noProof/>
        </w:rPr>
        <w:tab/>
      </w:r>
      <w:r>
        <w:rPr>
          <w:noProof/>
        </w:rPr>
        <w:tab/>
      </w:r>
    </w:p>
    <w:p w:rsidR="009D403C" w:rsidRDefault="009D403C" w:rsidP="009D403C">
      <w:pPr>
        <w:pStyle w:val="Sansinterligne"/>
        <w:rPr>
          <w:noProof/>
        </w:rPr>
      </w:pPr>
    </w:p>
    <w:p w:rsidR="009D403C" w:rsidRDefault="009D403C" w:rsidP="009D403C">
      <w:pPr>
        <w:pStyle w:val="Sansinterligne"/>
        <w:rPr>
          <w:noProof/>
        </w:rPr>
      </w:pPr>
    </w:p>
    <w:p w:rsidR="009D403C" w:rsidRDefault="009D403C" w:rsidP="009D403C">
      <w:pPr>
        <w:pStyle w:val="Sansinterligne"/>
        <w:rPr>
          <w:noProof/>
        </w:rPr>
      </w:pPr>
    </w:p>
    <w:p w:rsidR="009D403C" w:rsidRDefault="009D403C" w:rsidP="009D403C">
      <w:pPr>
        <w:pStyle w:val="Sansinterligne"/>
        <w:rPr>
          <w:noProof/>
        </w:rPr>
      </w:pPr>
    </w:p>
    <w:p w:rsidR="005A2678" w:rsidRPr="009D403C" w:rsidRDefault="005A2678">
      <w:pPr>
        <w:rPr>
          <w:lang w:val="fr-CA"/>
        </w:rPr>
      </w:pPr>
    </w:p>
    <w:sectPr w:rsidR="005A2678" w:rsidRPr="009D403C" w:rsidSect="00C72607">
      <w:pgSz w:w="12240" w:h="15840"/>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illSans">
    <w:panose1 w:val="00000000000000000000"/>
    <w:charset w:val="00"/>
    <w:family w:val="swiss"/>
    <w:notTrueType/>
    <w:pitch w:val="variable"/>
    <w:sig w:usb0="00000003" w:usb1="00000000" w:usb2="00000000" w:usb3="00000000" w:csb0="00000001" w:csb1="00000000"/>
  </w:font>
  <w:font w:name="GillSans-BoldItalic">
    <w:panose1 w:val="00000000000000000000"/>
    <w:charset w:val="00"/>
    <w:family w:val="swiss"/>
    <w:notTrueType/>
    <w:pitch w:val="default"/>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01C4A"/>
    <w:multiLevelType w:val="hybridMultilevel"/>
    <w:tmpl w:val="E6143076"/>
    <w:lvl w:ilvl="0" w:tplc="0C0C0017">
      <w:start w:val="1"/>
      <w:numFmt w:val="lowerLetter"/>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1">
    <w:nsid w:val="2972358D"/>
    <w:multiLevelType w:val="hybridMultilevel"/>
    <w:tmpl w:val="20444F20"/>
    <w:lvl w:ilvl="0" w:tplc="94727BA6">
      <w:start w:val="1"/>
      <w:numFmt w:val="lowerLetter"/>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2">
    <w:nsid w:val="38781DFF"/>
    <w:multiLevelType w:val="hybridMultilevel"/>
    <w:tmpl w:val="85D499C4"/>
    <w:lvl w:ilvl="0" w:tplc="10090019">
      <w:start w:val="1"/>
      <w:numFmt w:val="lowerLetter"/>
      <w:lvlText w:val="%1."/>
      <w:lvlJc w:val="left"/>
      <w:pPr>
        <w:ind w:left="72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3">
    <w:nsid w:val="3AC608BD"/>
    <w:multiLevelType w:val="hybridMultilevel"/>
    <w:tmpl w:val="11682002"/>
    <w:lvl w:ilvl="0" w:tplc="0C0C0001">
      <w:start w:val="1"/>
      <w:numFmt w:val="bullet"/>
      <w:lvlText w:val=""/>
      <w:lvlJc w:val="left"/>
      <w:pPr>
        <w:ind w:left="1800" w:hanging="360"/>
      </w:pPr>
      <w:rPr>
        <w:rFonts w:ascii="Symbol" w:hAnsi="Symbol" w:hint="default"/>
      </w:r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4">
    <w:nsid w:val="40262F08"/>
    <w:multiLevelType w:val="hybridMultilevel"/>
    <w:tmpl w:val="0EF8BFB6"/>
    <w:lvl w:ilvl="0" w:tplc="1009000F">
      <w:start w:val="1"/>
      <w:numFmt w:val="decimal"/>
      <w:lvlText w:val="%1."/>
      <w:lvlJc w:val="left"/>
      <w:pPr>
        <w:ind w:left="720" w:hanging="360"/>
      </w:pPr>
      <w:rPr>
        <w:rFonts w:cs="Times New Roman"/>
        <w:b w:val="0"/>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5">
    <w:nsid w:val="5016349D"/>
    <w:multiLevelType w:val="hybridMultilevel"/>
    <w:tmpl w:val="1422D262"/>
    <w:lvl w:ilvl="0" w:tplc="7FECDEAC">
      <w:start w:val="1"/>
      <w:numFmt w:val="lowerLetter"/>
      <w:lvlText w:val="%1."/>
      <w:lvlJc w:val="left"/>
      <w:pPr>
        <w:ind w:left="108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6">
    <w:nsid w:val="745B09AE"/>
    <w:multiLevelType w:val="hybridMultilevel"/>
    <w:tmpl w:val="2250CC5E"/>
    <w:lvl w:ilvl="0" w:tplc="B3B817CA">
      <w:start w:val="1"/>
      <w:numFmt w:val="lowerLetter"/>
      <w:lvlText w:val="%1."/>
      <w:lvlJc w:val="left"/>
      <w:pPr>
        <w:ind w:left="1080" w:hanging="360"/>
      </w:pPr>
      <w:rPr>
        <w:rFonts w:cs="Times New Roman"/>
      </w:r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7">
    <w:nsid w:val="766B37EC"/>
    <w:multiLevelType w:val="hybridMultilevel"/>
    <w:tmpl w:val="39B4FFD0"/>
    <w:lvl w:ilvl="0" w:tplc="0C0C001B">
      <w:start w:val="1"/>
      <w:numFmt w:val="lowerRoman"/>
      <w:lvlText w:val="%1."/>
      <w:lvlJc w:val="right"/>
      <w:pPr>
        <w:ind w:left="144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abstractNum w:abstractNumId="8">
    <w:nsid w:val="7F9A10C6"/>
    <w:multiLevelType w:val="hybridMultilevel"/>
    <w:tmpl w:val="39CEDD2A"/>
    <w:lvl w:ilvl="0" w:tplc="0C0C0017">
      <w:start w:val="1"/>
      <w:numFmt w:val="lowerLetter"/>
      <w:lvlText w:val="%1)"/>
      <w:lvlJc w:val="left"/>
      <w:pPr>
        <w:ind w:left="720" w:hanging="360"/>
      </w:pPr>
    </w:lvl>
    <w:lvl w:ilvl="1" w:tplc="0C0C0019">
      <w:start w:val="1"/>
      <w:numFmt w:val="decimal"/>
      <w:lvlText w:val="%2."/>
      <w:lvlJc w:val="left"/>
      <w:pPr>
        <w:tabs>
          <w:tab w:val="num" w:pos="1440"/>
        </w:tabs>
        <w:ind w:left="1440" w:hanging="360"/>
      </w:pPr>
    </w:lvl>
    <w:lvl w:ilvl="2" w:tplc="0C0C001B">
      <w:start w:val="1"/>
      <w:numFmt w:val="decimal"/>
      <w:lvlText w:val="%3."/>
      <w:lvlJc w:val="left"/>
      <w:pPr>
        <w:tabs>
          <w:tab w:val="num" w:pos="2160"/>
        </w:tabs>
        <w:ind w:left="2160" w:hanging="360"/>
      </w:pPr>
    </w:lvl>
    <w:lvl w:ilvl="3" w:tplc="0C0C000F">
      <w:start w:val="1"/>
      <w:numFmt w:val="decimal"/>
      <w:lvlText w:val="%4."/>
      <w:lvlJc w:val="left"/>
      <w:pPr>
        <w:tabs>
          <w:tab w:val="num" w:pos="2880"/>
        </w:tabs>
        <w:ind w:left="2880" w:hanging="360"/>
      </w:pPr>
    </w:lvl>
    <w:lvl w:ilvl="4" w:tplc="0C0C0019">
      <w:start w:val="1"/>
      <w:numFmt w:val="decimal"/>
      <w:lvlText w:val="%5."/>
      <w:lvlJc w:val="left"/>
      <w:pPr>
        <w:tabs>
          <w:tab w:val="num" w:pos="3600"/>
        </w:tabs>
        <w:ind w:left="3600" w:hanging="360"/>
      </w:pPr>
    </w:lvl>
    <w:lvl w:ilvl="5" w:tplc="0C0C001B">
      <w:start w:val="1"/>
      <w:numFmt w:val="decimal"/>
      <w:lvlText w:val="%6."/>
      <w:lvlJc w:val="left"/>
      <w:pPr>
        <w:tabs>
          <w:tab w:val="num" w:pos="4320"/>
        </w:tabs>
        <w:ind w:left="4320" w:hanging="360"/>
      </w:pPr>
    </w:lvl>
    <w:lvl w:ilvl="6" w:tplc="0C0C000F">
      <w:start w:val="1"/>
      <w:numFmt w:val="decimal"/>
      <w:lvlText w:val="%7."/>
      <w:lvlJc w:val="left"/>
      <w:pPr>
        <w:tabs>
          <w:tab w:val="num" w:pos="5040"/>
        </w:tabs>
        <w:ind w:left="5040" w:hanging="360"/>
      </w:pPr>
    </w:lvl>
    <w:lvl w:ilvl="7" w:tplc="0C0C0019">
      <w:start w:val="1"/>
      <w:numFmt w:val="decimal"/>
      <w:lvlText w:val="%8."/>
      <w:lvlJc w:val="left"/>
      <w:pPr>
        <w:tabs>
          <w:tab w:val="num" w:pos="5760"/>
        </w:tabs>
        <w:ind w:left="5760" w:hanging="360"/>
      </w:pPr>
    </w:lvl>
    <w:lvl w:ilvl="8" w:tplc="0C0C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drawingGridHorizontalSpacing w:val="110"/>
  <w:displayHorizontalDrawingGridEvery w:val="2"/>
  <w:characterSpacingControl w:val="doNotCompress"/>
  <w:compat/>
  <w:rsids>
    <w:rsidRoot w:val="009D403C"/>
    <w:rsid w:val="005A2678"/>
    <w:rsid w:val="009D403C"/>
    <w:rsid w:val="00C72607"/>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03C"/>
    <w:rPr>
      <w:rFonts w:ascii="Calibri" w:eastAsia="Calibri" w:hAnsi="Calibri" w:cs="Times New Roman"/>
      <w:lang w:val="en-CA"/>
    </w:rPr>
  </w:style>
  <w:style w:type="paragraph" w:styleId="Titre3">
    <w:name w:val="heading 3"/>
    <w:basedOn w:val="Normal"/>
    <w:next w:val="Normal"/>
    <w:link w:val="Titre3Car"/>
    <w:semiHidden/>
    <w:unhideWhenUsed/>
    <w:qFormat/>
    <w:rsid w:val="009D403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semiHidden/>
    <w:rsid w:val="009D403C"/>
    <w:rPr>
      <w:rFonts w:asciiTheme="majorHAnsi" w:eastAsiaTheme="majorEastAsia" w:hAnsiTheme="majorHAnsi" w:cstheme="majorBidi"/>
      <w:color w:val="243F60" w:themeColor="accent1" w:themeShade="7F"/>
      <w:sz w:val="24"/>
      <w:szCs w:val="24"/>
      <w:lang w:val="en-CA"/>
    </w:rPr>
  </w:style>
  <w:style w:type="character" w:styleId="Lienhypertexte">
    <w:name w:val="Hyperlink"/>
    <w:uiPriority w:val="99"/>
    <w:semiHidden/>
    <w:unhideWhenUsed/>
    <w:rsid w:val="009D403C"/>
    <w:rPr>
      <w:rFonts w:ascii="Times New Roman" w:hAnsi="Times New Roman" w:cs="Times New Roman" w:hint="default"/>
      <w:color w:val="0000FF"/>
      <w:u w:val="single"/>
    </w:rPr>
  </w:style>
  <w:style w:type="character" w:styleId="Lienhypertextesuivivisit">
    <w:name w:val="FollowedHyperlink"/>
    <w:basedOn w:val="Policepardfaut"/>
    <w:uiPriority w:val="99"/>
    <w:semiHidden/>
    <w:unhideWhenUsed/>
    <w:rsid w:val="009D403C"/>
    <w:rPr>
      <w:color w:val="800080" w:themeColor="followedHyperlink"/>
      <w:u w:val="single"/>
    </w:rPr>
  </w:style>
  <w:style w:type="paragraph" w:styleId="Commentaire">
    <w:name w:val="annotation text"/>
    <w:basedOn w:val="Normal"/>
    <w:link w:val="CommentaireCar"/>
    <w:uiPriority w:val="99"/>
    <w:semiHidden/>
    <w:unhideWhenUsed/>
    <w:rsid w:val="009D403C"/>
    <w:rPr>
      <w:sz w:val="20"/>
      <w:szCs w:val="20"/>
    </w:rPr>
  </w:style>
  <w:style w:type="character" w:customStyle="1" w:styleId="CommentaireCar">
    <w:name w:val="Commentaire Car"/>
    <w:basedOn w:val="Policepardfaut"/>
    <w:link w:val="Commentaire"/>
    <w:uiPriority w:val="99"/>
    <w:semiHidden/>
    <w:rsid w:val="009D403C"/>
    <w:rPr>
      <w:rFonts w:ascii="Calibri" w:eastAsia="Calibri" w:hAnsi="Calibri" w:cs="Times New Roman"/>
      <w:sz w:val="20"/>
      <w:szCs w:val="20"/>
      <w:lang w:val="en-CA"/>
    </w:rPr>
  </w:style>
  <w:style w:type="paragraph" w:styleId="En-tte">
    <w:name w:val="header"/>
    <w:basedOn w:val="Normal"/>
    <w:link w:val="En-tteCar"/>
    <w:uiPriority w:val="99"/>
    <w:semiHidden/>
    <w:unhideWhenUsed/>
    <w:rsid w:val="009D403C"/>
    <w:pPr>
      <w:tabs>
        <w:tab w:val="center" w:pos="4680"/>
        <w:tab w:val="right" w:pos="9360"/>
      </w:tabs>
    </w:pPr>
  </w:style>
  <w:style w:type="character" w:customStyle="1" w:styleId="En-tteCar">
    <w:name w:val="En-tête Car"/>
    <w:basedOn w:val="Policepardfaut"/>
    <w:link w:val="En-tte"/>
    <w:uiPriority w:val="99"/>
    <w:semiHidden/>
    <w:rsid w:val="009D403C"/>
    <w:rPr>
      <w:rFonts w:ascii="Calibri" w:eastAsia="Calibri" w:hAnsi="Calibri" w:cs="Times New Roman"/>
      <w:lang w:val="en-CA"/>
    </w:rPr>
  </w:style>
  <w:style w:type="paragraph" w:styleId="Pieddepage">
    <w:name w:val="footer"/>
    <w:basedOn w:val="Normal"/>
    <w:link w:val="PieddepageCar"/>
    <w:uiPriority w:val="99"/>
    <w:semiHidden/>
    <w:unhideWhenUsed/>
    <w:rsid w:val="009D403C"/>
    <w:pPr>
      <w:tabs>
        <w:tab w:val="center" w:pos="4680"/>
        <w:tab w:val="right" w:pos="9360"/>
      </w:tabs>
    </w:pPr>
  </w:style>
  <w:style w:type="character" w:customStyle="1" w:styleId="PieddepageCar">
    <w:name w:val="Pied de page Car"/>
    <w:basedOn w:val="Policepardfaut"/>
    <w:link w:val="Pieddepage"/>
    <w:uiPriority w:val="99"/>
    <w:semiHidden/>
    <w:rsid w:val="009D403C"/>
    <w:rPr>
      <w:rFonts w:ascii="Calibri" w:eastAsia="Calibri" w:hAnsi="Calibri" w:cs="Times New Roman"/>
      <w:lang w:val="en-CA"/>
    </w:rPr>
  </w:style>
  <w:style w:type="paragraph" w:styleId="Objetducommentaire">
    <w:name w:val="annotation subject"/>
    <w:basedOn w:val="Commentaire"/>
    <w:next w:val="Commentaire"/>
    <w:link w:val="ObjetducommentaireCar"/>
    <w:uiPriority w:val="99"/>
    <w:semiHidden/>
    <w:unhideWhenUsed/>
    <w:rsid w:val="009D403C"/>
    <w:rPr>
      <w:b/>
      <w:bCs/>
    </w:rPr>
  </w:style>
  <w:style w:type="character" w:customStyle="1" w:styleId="ObjetducommentaireCar">
    <w:name w:val="Objet du commentaire Car"/>
    <w:basedOn w:val="CommentaireCar"/>
    <w:link w:val="Objetducommentaire"/>
    <w:uiPriority w:val="99"/>
    <w:semiHidden/>
    <w:rsid w:val="009D403C"/>
    <w:rPr>
      <w:b/>
      <w:bCs/>
    </w:rPr>
  </w:style>
  <w:style w:type="paragraph" w:styleId="Textedebulles">
    <w:name w:val="Balloon Text"/>
    <w:basedOn w:val="Normal"/>
    <w:link w:val="TextedebullesCar"/>
    <w:uiPriority w:val="99"/>
    <w:semiHidden/>
    <w:unhideWhenUsed/>
    <w:rsid w:val="009D40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403C"/>
    <w:rPr>
      <w:rFonts w:ascii="Tahoma" w:eastAsia="Calibri" w:hAnsi="Tahoma" w:cs="Tahoma"/>
      <w:sz w:val="16"/>
      <w:szCs w:val="16"/>
      <w:lang w:val="en-CA"/>
    </w:rPr>
  </w:style>
  <w:style w:type="character" w:customStyle="1" w:styleId="SansinterligneCar">
    <w:name w:val="Sans interligne Car"/>
    <w:link w:val="Sansinterligne"/>
    <w:uiPriority w:val="1"/>
    <w:locked/>
    <w:rsid w:val="009D403C"/>
  </w:style>
  <w:style w:type="paragraph" w:styleId="Sansinterligne">
    <w:name w:val="No Spacing"/>
    <w:link w:val="SansinterligneCar"/>
    <w:uiPriority w:val="1"/>
    <w:qFormat/>
    <w:rsid w:val="009D403C"/>
    <w:pPr>
      <w:spacing w:after="0" w:line="240" w:lineRule="auto"/>
    </w:pPr>
  </w:style>
  <w:style w:type="paragraph" w:styleId="Paragraphedeliste">
    <w:name w:val="List Paragraph"/>
    <w:basedOn w:val="Normal"/>
    <w:uiPriority w:val="99"/>
    <w:qFormat/>
    <w:rsid w:val="009D403C"/>
    <w:pPr>
      <w:ind w:left="720"/>
      <w:contextualSpacing/>
    </w:pPr>
  </w:style>
  <w:style w:type="paragraph" w:customStyle="1" w:styleId="pnote-e">
    <w:name w:val="pnote-e"/>
    <w:basedOn w:val="Normal"/>
    <w:rsid w:val="009D403C"/>
    <w:pPr>
      <w:spacing w:after="0" w:line="240" w:lineRule="auto"/>
    </w:pPr>
    <w:rPr>
      <w:rFonts w:ascii="inherit" w:eastAsia="Times New Roman" w:hAnsi="inherit"/>
      <w:sz w:val="24"/>
      <w:szCs w:val="24"/>
      <w:lang w:eastAsia="en-CA"/>
    </w:rPr>
  </w:style>
  <w:style w:type="paragraph" w:customStyle="1" w:styleId="ydefinition-e">
    <w:name w:val="ydefinition-e"/>
    <w:basedOn w:val="Normal"/>
    <w:rsid w:val="009D403C"/>
    <w:pPr>
      <w:spacing w:after="0" w:line="240" w:lineRule="auto"/>
    </w:pPr>
    <w:rPr>
      <w:rFonts w:ascii="inherit" w:eastAsia="Times New Roman" w:hAnsi="inherit"/>
      <w:sz w:val="24"/>
      <w:szCs w:val="24"/>
      <w:lang w:eastAsia="en-CA"/>
    </w:rPr>
  </w:style>
  <w:style w:type="paragraph" w:customStyle="1" w:styleId="ydefclause-e">
    <w:name w:val="ydefclause-e"/>
    <w:basedOn w:val="Normal"/>
    <w:rsid w:val="009D403C"/>
    <w:pPr>
      <w:spacing w:after="0" w:line="240" w:lineRule="auto"/>
    </w:pPr>
    <w:rPr>
      <w:rFonts w:ascii="inherit" w:eastAsia="Times New Roman" w:hAnsi="inherit"/>
      <w:sz w:val="24"/>
      <w:szCs w:val="24"/>
      <w:lang w:eastAsia="en-CA"/>
    </w:rPr>
  </w:style>
  <w:style w:type="paragraph" w:customStyle="1" w:styleId="firstdef-e">
    <w:name w:val="firstdef-e"/>
    <w:basedOn w:val="Normal"/>
    <w:rsid w:val="009D403C"/>
    <w:pPr>
      <w:spacing w:after="0" w:line="240" w:lineRule="auto"/>
    </w:pPr>
    <w:rPr>
      <w:rFonts w:ascii="inherit" w:eastAsia="Times New Roman" w:hAnsi="inherit"/>
      <w:sz w:val="24"/>
      <w:szCs w:val="24"/>
      <w:lang w:eastAsia="en-CA"/>
    </w:rPr>
  </w:style>
  <w:style w:type="paragraph" w:customStyle="1" w:styleId="defclause-e">
    <w:name w:val="defclause-e"/>
    <w:basedOn w:val="Normal"/>
    <w:rsid w:val="009D403C"/>
    <w:pPr>
      <w:spacing w:after="0" w:line="240" w:lineRule="auto"/>
    </w:pPr>
    <w:rPr>
      <w:rFonts w:ascii="inherit" w:eastAsia="Times New Roman" w:hAnsi="inherit"/>
      <w:sz w:val="24"/>
      <w:szCs w:val="24"/>
      <w:lang w:eastAsia="en-CA"/>
    </w:rPr>
  </w:style>
  <w:style w:type="paragraph" w:customStyle="1" w:styleId="yfirstdef-e">
    <w:name w:val="yfirstdef-e"/>
    <w:basedOn w:val="Normal"/>
    <w:rsid w:val="009D403C"/>
    <w:pPr>
      <w:spacing w:after="0" w:line="240" w:lineRule="auto"/>
    </w:pPr>
    <w:rPr>
      <w:rFonts w:ascii="inherit" w:eastAsia="Times New Roman" w:hAnsi="inherit"/>
      <w:sz w:val="24"/>
      <w:szCs w:val="24"/>
      <w:lang w:eastAsia="en-CA"/>
    </w:rPr>
  </w:style>
  <w:style w:type="paragraph" w:customStyle="1" w:styleId="ysubclause-e">
    <w:name w:val="ysubclause-e"/>
    <w:basedOn w:val="Normal"/>
    <w:rsid w:val="009D403C"/>
    <w:pPr>
      <w:spacing w:after="0" w:line="240" w:lineRule="auto"/>
    </w:pPr>
    <w:rPr>
      <w:rFonts w:ascii="inherit" w:eastAsia="Times New Roman" w:hAnsi="inherit"/>
      <w:sz w:val="24"/>
      <w:szCs w:val="24"/>
      <w:lang w:eastAsia="en-CA"/>
    </w:rPr>
  </w:style>
  <w:style w:type="paragraph" w:customStyle="1" w:styleId="ydefsubsubclause-e">
    <w:name w:val="ydefsubsubclause-e"/>
    <w:basedOn w:val="Normal"/>
    <w:rsid w:val="009D403C"/>
    <w:pPr>
      <w:spacing w:after="0" w:line="240" w:lineRule="auto"/>
    </w:pPr>
    <w:rPr>
      <w:rFonts w:ascii="inherit" w:eastAsia="Times New Roman" w:hAnsi="inherit"/>
      <w:sz w:val="24"/>
      <w:szCs w:val="24"/>
      <w:lang w:eastAsia="en-CA"/>
    </w:rPr>
  </w:style>
  <w:style w:type="paragraph" w:customStyle="1" w:styleId="definition-e">
    <w:name w:val="definition-e"/>
    <w:basedOn w:val="Normal"/>
    <w:rsid w:val="009D403C"/>
    <w:pPr>
      <w:spacing w:after="0" w:line="240" w:lineRule="auto"/>
    </w:pPr>
    <w:rPr>
      <w:rFonts w:ascii="inherit" w:eastAsia="Times New Roman" w:hAnsi="inherit"/>
      <w:sz w:val="24"/>
      <w:szCs w:val="24"/>
      <w:lang w:eastAsia="en-CA"/>
    </w:rPr>
  </w:style>
  <w:style w:type="paragraph" w:customStyle="1" w:styleId="partnum-e">
    <w:name w:val="partnum-e"/>
    <w:basedOn w:val="Normal"/>
    <w:rsid w:val="009D403C"/>
    <w:pPr>
      <w:spacing w:after="0" w:line="240" w:lineRule="auto"/>
    </w:pPr>
    <w:rPr>
      <w:rFonts w:ascii="inherit" w:eastAsia="Times New Roman" w:hAnsi="inherit"/>
      <w:sz w:val="24"/>
      <w:szCs w:val="24"/>
      <w:lang w:eastAsia="en-CA"/>
    </w:rPr>
  </w:style>
  <w:style w:type="paragraph" w:customStyle="1" w:styleId="headnote-e">
    <w:name w:val="headnote-e"/>
    <w:basedOn w:val="Normal"/>
    <w:rsid w:val="009D403C"/>
    <w:pPr>
      <w:spacing w:after="0" w:line="240" w:lineRule="auto"/>
    </w:pPr>
    <w:rPr>
      <w:rFonts w:ascii="inherit" w:eastAsia="Times New Roman" w:hAnsi="inherit"/>
      <w:sz w:val="24"/>
      <w:szCs w:val="24"/>
      <w:lang w:eastAsia="en-CA"/>
    </w:rPr>
  </w:style>
  <w:style w:type="paragraph" w:customStyle="1" w:styleId="section-e">
    <w:name w:val="section-e"/>
    <w:basedOn w:val="Normal"/>
    <w:rsid w:val="009D403C"/>
    <w:pPr>
      <w:spacing w:after="0" w:line="240" w:lineRule="auto"/>
    </w:pPr>
    <w:rPr>
      <w:rFonts w:ascii="inherit" w:eastAsia="Times New Roman" w:hAnsi="inherit"/>
      <w:sz w:val="24"/>
      <w:szCs w:val="24"/>
      <w:lang w:eastAsia="en-CA"/>
    </w:rPr>
  </w:style>
  <w:style w:type="paragraph" w:customStyle="1" w:styleId="clause-e">
    <w:name w:val="clause-e"/>
    <w:basedOn w:val="Normal"/>
    <w:rsid w:val="009D403C"/>
    <w:pPr>
      <w:spacing w:after="0" w:line="240" w:lineRule="auto"/>
    </w:pPr>
    <w:rPr>
      <w:rFonts w:ascii="inherit" w:eastAsia="Times New Roman" w:hAnsi="inherit"/>
      <w:sz w:val="24"/>
      <w:szCs w:val="24"/>
      <w:lang w:eastAsia="en-CA"/>
    </w:rPr>
  </w:style>
  <w:style w:type="paragraph" w:customStyle="1" w:styleId="subsection-e">
    <w:name w:val="subsection-e"/>
    <w:basedOn w:val="Normal"/>
    <w:rsid w:val="009D403C"/>
    <w:pPr>
      <w:spacing w:after="0" w:line="240" w:lineRule="auto"/>
    </w:pPr>
    <w:rPr>
      <w:rFonts w:ascii="inherit" w:eastAsia="Times New Roman" w:hAnsi="inherit"/>
      <w:sz w:val="24"/>
      <w:szCs w:val="24"/>
      <w:lang w:eastAsia="en-CA"/>
    </w:rPr>
  </w:style>
  <w:style w:type="paragraph" w:customStyle="1" w:styleId="yheadnote-e">
    <w:name w:val="yheadnote-e"/>
    <w:basedOn w:val="Normal"/>
    <w:rsid w:val="009D403C"/>
    <w:pPr>
      <w:spacing w:after="0" w:line="240" w:lineRule="auto"/>
    </w:pPr>
    <w:rPr>
      <w:rFonts w:ascii="inherit" w:eastAsia="Times New Roman" w:hAnsi="inherit"/>
      <w:sz w:val="24"/>
      <w:szCs w:val="24"/>
      <w:lang w:eastAsia="en-CA"/>
    </w:rPr>
  </w:style>
  <w:style w:type="paragraph" w:customStyle="1" w:styleId="ysection-e">
    <w:name w:val="ysection-e"/>
    <w:basedOn w:val="Normal"/>
    <w:rsid w:val="009D403C"/>
    <w:pPr>
      <w:spacing w:after="0" w:line="240" w:lineRule="auto"/>
    </w:pPr>
    <w:rPr>
      <w:rFonts w:ascii="inherit" w:eastAsia="Times New Roman" w:hAnsi="inherit"/>
      <w:sz w:val="24"/>
      <w:szCs w:val="24"/>
      <w:lang w:eastAsia="en-CA"/>
    </w:rPr>
  </w:style>
  <w:style w:type="paragraph" w:customStyle="1" w:styleId="ysubsection-e">
    <w:name w:val="ysubsection-e"/>
    <w:basedOn w:val="Normal"/>
    <w:rsid w:val="009D403C"/>
    <w:pPr>
      <w:spacing w:after="0" w:line="240" w:lineRule="auto"/>
    </w:pPr>
    <w:rPr>
      <w:rFonts w:ascii="inherit" w:eastAsia="Times New Roman" w:hAnsi="inherit"/>
      <w:sz w:val="24"/>
      <w:szCs w:val="24"/>
      <w:lang w:eastAsia="en-CA"/>
    </w:rPr>
  </w:style>
  <w:style w:type="paragraph" w:customStyle="1" w:styleId="yclause-e">
    <w:name w:val="yclause-e"/>
    <w:basedOn w:val="Normal"/>
    <w:rsid w:val="009D403C"/>
    <w:pPr>
      <w:spacing w:after="0" w:line="240" w:lineRule="auto"/>
    </w:pPr>
    <w:rPr>
      <w:rFonts w:ascii="inherit" w:eastAsia="Times New Roman" w:hAnsi="inherit"/>
      <w:sz w:val="24"/>
      <w:szCs w:val="24"/>
      <w:lang w:eastAsia="en-CA"/>
    </w:rPr>
  </w:style>
  <w:style w:type="paragraph" w:customStyle="1" w:styleId="heading1-e">
    <w:name w:val="heading1-e"/>
    <w:basedOn w:val="Normal"/>
    <w:rsid w:val="009D403C"/>
    <w:pPr>
      <w:spacing w:after="0" w:line="240" w:lineRule="auto"/>
    </w:pPr>
    <w:rPr>
      <w:rFonts w:ascii="inherit" w:eastAsia="Times New Roman" w:hAnsi="inherit"/>
      <w:sz w:val="24"/>
      <w:szCs w:val="24"/>
      <w:lang w:eastAsia="en-CA"/>
    </w:rPr>
  </w:style>
  <w:style w:type="paragraph" w:customStyle="1" w:styleId="yparagraph-e">
    <w:name w:val="yparagraph-e"/>
    <w:basedOn w:val="Normal"/>
    <w:rsid w:val="009D403C"/>
    <w:pPr>
      <w:spacing w:after="0" w:line="240" w:lineRule="auto"/>
    </w:pPr>
    <w:rPr>
      <w:rFonts w:ascii="inherit" w:eastAsia="Times New Roman" w:hAnsi="inherit"/>
      <w:sz w:val="24"/>
      <w:szCs w:val="24"/>
      <w:lang w:eastAsia="en-CA"/>
    </w:rPr>
  </w:style>
  <w:style w:type="character" w:styleId="Marquedecommentaire">
    <w:name w:val="annotation reference"/>
    <w:uiPriority w:val="99"/>
    <w:semiHidden/>
    <w:unhideWhenUsed/>
    <w:rsid w:val="009D403C"/>
    <w:rPr>
      <w:rFonts w:ascii="Times New Roman" w:hAnsi="Times New Roman" w:cs="Times New Roman" w:hint="default"/>
      <w:sz w:val="16"/>
      <w:szCs w:val="16"/>
    </w:rPr>
  </w:style>
  <w:style w:type="character" w:customStyle="1" w:styleId="canliisection1">
    <w:name w:val="canlii_section1"/>
    <w:rsid w:val="009D403C"/>
    <w:rPr>
      <w:strike w:val="0"/>
      <w:dstrike w:val="0"/>
      <w:color w:val="027ABB"/>
      <w:u w:val="none"/>
      <w:effect w:val="none"/>
      <w:shd w:val="clear" w:color="auto" w:fill="F3F3F3"/>
    </w:rPr>
  </w:style>
  <w:style w:type="character" w:customStyle="1" w:styleId="canliisectionwithsubsection1">
    <w:name w:val="canlii_section_with_subsection1"/>
    <w:rsid w:val="009D403C"/>
    <w:rPr>
      <w:strike w:val="0"/>
      <w:dstrike w:val="0"/>
      <w:color w:val="027ABB"/>
      <w:u w:val="none"/>
      <w:effect w:val="none"/>
      <w:shd w:val="clear" w:color="auto" w:fill="F3F3F3"/>
    </w:rPr>
  </w:style>
  <w:style w:type="character" w:customStyle="1" w:styleId="canliisubsection1">
    <w:name w:val="canlii_subsection1"/>
    <w:rsid w:val="009D403C"/>
    <w:rPr>
      <w:strike w:val="0"/>
      <w:dstrike w:val="0"/>
      <w:color w:val="027ABB"/>
      <w:u w:val="none"/>
      <w:effect w:val="none"/>
      <w:shd w:val="clear" w:color="auto" w:fill="F3F3F3"/>
    </w:rPr>
  </w:style>
</w:styles>
</file>

<file path=word/webSettings.xml><?xml version="1.0" encoding="utf-8"?>
<w:webSettings xmlns:r="http://schemas.openxmlformats.org/officeDocument/2006/relationships" xmlns:w="http://schemas.openxmlformats.org/wordprocessingml/2006/main">
  <w:divs>
    <w:div w:id="555047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anlii.org/en/on/laws/regu/o-reg-316-03/latest/o-reg-316-03.html" TargetMode="External"/><Relationship Id="rId18" Type="http://schemas.openxmlformats.org/officeDocument/2006/relationships/hyperlink" Target="https://www.canlii.org/en/on/laws/regu/o-reg-316-03/latest/o-reg-316-03.html" TargetMode="External"/><Relationship Id="rId26" Type="http://schemas.openxmlformats.org/officeDocument/2006/relationships/hyperlink" Target="https://www.canlii.org/en/on/laws/regu/o-reg-316-03/latest/o-reg-316-03.html" TargetMode="External"/><Relationship Id="rId39" Type="http://schemas.openxmlformats.org/officeDocument/2006/relationships/hyperlink" Target="https://www.canlii.org/en/on/laws/regu/o-reg-340-94/latest/o-reg-340-94.html" TargetMode="External"/><Relationship Id="rId21" Type="http://schemas.openxmlformats.org/officeDocument/2006/relationships/hyperlink" Target="https://www.canlii.org/en/on/laws/regu/o-reg-316-03/latest/o-reg-316-03.html" TargetMode="External"/><Relationship Id="rId34" Type="http://schemas.openxmlformats.org/officeDocument/2006/relationships/hyperlink" Target="https://www.canlii.org/en/on/laws/regu/o-reg-316-03/latest/o-reg-316-03.html" TargetMode="External"/><Relationship Id="rId42" Type="http://schemas.openxmlformats.org/officeDocument/2006/relationships/hyperlink" Target="https://www.canlii.org/en/on/laws/regu/o-reg-316-03/latest/o-reg-316-03.html" TargetMode="External"/><Relationship Id="rId47" Type="http://schemas.openxmlformats.org/officeDocument/2006/relationships/hyperlink" Target="https://www.canlii.org/en/on/laws/stat/rso-1990-c-o4/latest/rso-1990-c-o4.html" TargetMode="External"/><Relationship Id="rId50" Type="http://schemas.openxmlformats.org/officeDocument/2006/relationships/hyperlink" Target="https://www.canlii.org/en/on/laws/regu/o-reg-316-03/latest/o-reg-316-03.html" TargetMode="External"/><Relationship Id="rId55" Type="http://schemas.openxmlformats.org/officeDocument/2006/relationships/hyperlink" Target="https://www.canlii.org/en/on/laws/regu/o-reg-316-03/latest/o-reg-316-03.html" TargetMode="External"/><Relationship Id="rId63" Type="http://schemas.openxmlformats.org/officeDocument/2006/relationships/hyperlink" Target="https://www.canlii.org/en/on/laws/regu/o-reg-316-03/latest/o-reg-316-03.html" TargetMode="External"/><Relationship Id="rId68" Type="http://schemas.openxmlformats.org/officeDocument/2006/relationships/hyperlink" Target="https://www.canlii.org/en/on/laws/regu/o-reg-316-03/latest/o-reg-316-03.html" TargetMode="External"/><Relationship Id="rId76" Type="http://schemas.openxmlformats.org/officeDocument/2006/relationships/hyperlink" Target="https://www.canlii.org/en/on/laws/regu/o-reg-316-03/latest/o-reg-316-03.html" TargetMode="External"/><Relationship Id="rId84" Type="http://schemas.openxmlformats.org/officeDocument/2006/relationships/hyperlink" Target="http://www.bordenrodandgun.com/bienvenue/" TargetMode="External"/><Relationship Id="rId7" Type="http://schemas.openxmlformats.org/officeDocument/2006/relationships/hyperlink" Target="https://www.canlii.org/en/on/laws/regu/o-reg-316-03/latest/o-reg-316-03.html" TargetMode="External"/><Relationship Id="rId71" Type="http://schemas.openxmlformats.org/officeDocument/2006/relationships/hyperlink" Target="https://www.canlii.org/en/on/laws/regu/o-reg-316-03/latest/o-reg-316-03.html" TargetMode="External"/><Relationship Id="rId2" Type="http://schemas.openxmlformats.org/officeDocument/2006/relationships/styles" Target="styles.xml"/><Relationship Id="rId16" Type="http://schemas.openxmlformats.org/officeDocument/2006/relationships/hyperlink" Target="https://www.canlii.org/en/on/laws/regu/o-reg-316-03/latest/o-reg-316-03.html" TargetMode="External"/><Relationship Id="rId29" Type="http://schemas.openxmlformats.org/officeDocument/2006/relationships/hyperlink" Target="https://www.canlii.org/en/on/laws/regu/o-reg-316-03/latest/o-reg-316-03.html" TargetMode="External"/><Relationship Id="rId11" Type="http://schemas.openxmlformats.org/officeDocument/2006/relationships/hyperlink" Target="https://www.canlii.org/en/on/laws/stat/rso-1990-c-p43/latest/rso-1990-c-p43.html" TargetMode="External"/><Relationship Id="rId24" Type="http://schemas.openxmlformats.org/officeDocument/2006/relationships/hyperlink" Target="https://www.canlii.org/en/on/laws/regu/o-reg-316-03/latest/o-reg-316-03.html" TargetMode="External"/><Relationship Id="rId32" Type="http://schemas.openxmlformats.org/officeDocument/2006/relationships/hyperlink" Target="https://www.canlii.org/en/on/laws/stat/rso-1990-c-h8/latest/rso-1990-c-h8.html" TargetMode="External"/><Relationship Id="rId37" Type="http://schemas.openxmlformats.org/officeDocument/2006/relationships/hyperlink" Target="https://www.canlii.org/en/on/laws/regu/o-reg-316-03/latest/o-reg-316-03.html" TargetMode="External"/><Relationship Id="rId40" Type="http://schemas.openxmlformats.org/officeDocument/2006/relationships/hyperlink" Target="https://www.canlii.org/en/on/laws/stat/rso-1990-c-h8/latest/rso-1990-c-h8.html" TargetMode="External"/><Relationship Id="rId45" Type="http://schemas.openxmlformats.org/officeDocument/2006/relationships/hyperlink" Target="https://www.canlii.org/en/on/laws/stat/rso-1990-c-o4/latest/rso-1990-c-o4.html" TargetMode="External"/><Relationship Id="rId53" Type="http://schemas.openxmlformats.org/officeDocument/2006/relationships/hyperlink" Target="https://www.canlii.org/en/on/laws/regu/o-reg-316-03/latest/o-reg-316-03.html" TargetMode="External"/><Relationship Id="rId58" Type="http://schemas.openxmlformats.org/officeDocument/2006/relationships/hyperlink" Target="https://www.canlii.org/en/on/laws/regu/o-reg-316-03/latest/o-reg-316-03.html" TargetMode="External"/><Relationship Id="rId66" Type="http://schemas.openxmlformats.org/officeDocument/2006/relationships/hyperlink" Target="https://www.canlii.org/en/on/laws/regu/o-reg-316-03/latest/o-reg-316-03.html" TargetMode="External"/><Relationship Id="rId74" Type="http://schemas.openxmlformats.org/officeDocument/2006/relationships/hyperlink" Target="https://www.canlii.org/en/on/laws/regu/o-reg-316-03/latest/o-reg-316-03.html" TargetMode="External"/><Relationship Id="rId79" Type="http://schemas.openxmlformats.org/officeDocument/2006/relationships/hyperlink" Target="https://www.canlii.org/en/on/laws/regu/o-reg-316-03/latest/o-reg-316-03.html" TargetMode="External"/><Relationship Id="rId5" Type="http://schemas.openxmlformats.org/officeDocument/2006/relationships/image" Target="media/image1.jpeg"/><Relationship Id="rId61" Type="http://schemas.openxmlformats.org/officeDocument/2006/relationships/hyperlink" Target="https://www.canlii.org/en/on/laws/regu/o-reg-316-03/latest/o-reg-316-03.html" TargetMode="External"/><Relationship Id="rId82" Type="http://schemas.openxmlformats.org/officeDocument/2006/relationships/hyperlink" Target="https://www.canlii.org/en/on/laws/regu/o-reg-316-03/latest/o-reg-316-03.html" TargetMode="External"/><Relationship Id="rId19" Type="http://schemas.openxmlformats.org/officeDocument/2006/relationships/hyperlink" Target="https://www.canlii.org/en/on/laws/regu/o-reg-316-03/latest/o-reg-316-03.html" TargetMode="External"/><Relationship Id="rId4" Type="http://schemas.openxmlformats.org/officeDocument/2006/relationships/webSettings" Target="webSettings.xml"/><Relationship Id="rId9" Type="http://schemas.openxmlformats.org/officeDocument/2006/relationships/hyperlink" Target="https://www.canlii.org/en/on/laws/regu/o-reg-316-03/latest/o-reg-316-03.html" TargetMode="External"/><Relationship Id="rId14" Type="http://schemas.openxmlformats.org/officeDocument/2006/relationships/hyperlink" Target="https://www.canlii.org/en/on/laws/regu/o-reg-316-03/latest/o-reg-316-03.html" TargetMode="External"/><Relationship Id="rId22" Type="http://schemas.openxmlformats.org/officeDocument/2006/relationships/hyperlink" Target="https://www.canlii.org/en/on/laws/regu/o-reg-316-03/latest/o-reg-316-03.html" TargetMode="External"/><Relationship Id="rId27" Type="http://schemas.openxmlformats.org/officeDocument/2006/relationships/hyperlink" Target="https://www.canlii.org/en/on/laws/regu/o-reg-316-03/latest/o-reg-316-03.html" TargetMode="External"/><Relationship Id="rId30" Type="http://schemas.openxmlformats.org/officeDocument/2006/relationships/hyperlink" Target="https://www.canlii.org/en/on/laws/regu/o-reg-316-03/latest/o-reg-316-03.html" TargetMode="External"/><Relationship Id="rId35" Type="http://schemas.openxmlformats.org/officeDocument/2006/relationships/hyperlink" Target="https://www.canlii.org/en/on/laws/stat/rso-1990-c-c25/latest/rso-1990-c-c25.html" TargetMode="External"/><Relationship Id="rId43" Type="http://schemas.openxmlformats.org/officeDocument/2006/relationships/hyperlink" Target="https://www.canlii.org/en/on/laws/regu/o-reg-316-03/latest/o-reg-316-03.html" TargetMode="External"/><Relationship Id="rId48" Type="http://schemas.openxmlformats.org/officeDocument/2006/relationships/hyperlink" Target="https://www.canlii.org/en/on/laws/regu/o-reg-316-03/latest/o-reg-316-03.html" TargetMode="External"/><Relationship Id="rId56" Type="http://schemas.openxmlformats.org/officeDocument/2006/relationships/hyperlink" Target="https://www.canlii.org/en/on/laws/regu/o-reg-316-03/latest/o-reg-316-03.html" TargetMode="External"/><Relationship Id="rId64" Type="http://schemas.openxmlformats.org/officeDocument/2006/relationships/hyperlink" Target="https://www.canlii.org/en/on/laws/regu/o-reg-316-03/latest/o-reg-316-03.html" TargetMode="External"/><Relationship Id="rId69" Type="http://schemas.openxmlformats.org/officeDocument/2006/relationships/hyperlink" Target="https://www.canlii.org/en/on/laws/regu/o-reg-316-03/latest/o-reg-316-03.html" TargetMode="External"/><Relationship Id="rId77" Type="http://schemas.openxmlformats.org/officeDocument/2006/relationships/hyperlink" Target="https://www.canlii.org/en/on/laws/regu/o-reg-316-03/latest/o-reg-316-03.html" TargetMode="External"/><Relationship Id="rId8" Type="http://schemas.openxmlformats.org/officeDocument/2006/relationships/hyperlink" Target="https://www.canlii.org/en/on/laws/regu/o-reg-316-03/latest/o-reg-316-03.html" TargetMode="External"/><Relationship Id="rId51" Type="http://schemas.openxmlformats.org/officeDocument/2006/relationships/hyperlink" Target="https://www.canlii.org/en/on/laws/regu/o-reg-316-03/latest/o-reg-316-03.html" TargetMode="External"/><Relationship Id="rId72" Type="http://schemas.openxmlformats.org/officeDocument/2006/relationships/hyperlink" Target="https://www.canlii.org/en/on/laws/regu/o-reg-316-03/latest/o-reg-316-03.html" TargetMode="External"/><Relationship Id="rId80" Type="http://schemas.openxmlformats.org/officeDocument/2006/relationships/hyperlink" Target="https://www.canlii.org/en/on/laws/regu/o-reg-316-03/latest/o-reg-316-03.html" TargetMode="External"/><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anlii.org/en/on/laws/stat/so-2006-c-12/latest/so-2006-c-12.html" TargetMode="External"/><Relationship Id="rId17" Type="http://schemas.openxmlformats.org/officeDocument/2006/relationships/hyperlink" Target="https://www.canlii.org/en/on/laws/regu/o-reg-316-03/latest/o-reg-316-03.html" TargetMode="External"/><Relationship Id="rId25" Type="http://schemas.openxmlformats.org/officeDocument/2006/relationships/hyperlink" Target="https://www.canlii.org/en/on/laws/regu/o-reg-316-03/latest/o-reg-316-03.html" TargetMode="External"/><Relationship Id="rId33" Type="http://schemas.openxmlformats.org/officeDocument/2006/relationships/hyperlink" Target="https://www.canlii.org/en/on/laws/regu/o-reg-316-03/latest/o-reg-316-03.html" TargetMode="External"/><Relationship Id="rId38" Type="http://schemas.openxmlformats.org/officeDocument/2006/relationships/hyperlink" Target="https://www.canlii.org/en/on/laws/regu/o-reg-340-94/latest/o-reg-340-94.html" TargetMode="External"/><Relationship Id="rId46" Type="http://schemas.openxmlformats.org/officeDocument/2006/relationships/hyperlink" Target="https://www.canlii.org/en/on/laws/stat/rso-1990-c-o4/latest/rso-1990-c-o4.html" TargetMode="External"/><Relationship Id="rId59" Type="http://schemas.openxmlformats.org/officeDocument/2006/relationships/hyperlink" Target="https://www.canlii.org/en/on/laws/regu/o-reg-316-03/latest/o-reg-316-03.html" TargetMode="External"/><Relationship Id="rId67" Type="http://schemas.openxmlformats.org/officeDocument/2006/relationships/hyperlink" Target="https://www.canlii.org/en/on/laws/regu/o-reg-316-03/latest/o-reg-316-03.html" TargetMode="External"/><Relationship Id="rId20" Type="http://schemas.openxmlformats.org/officeDocument/2006/relationships/hyperlink" Target="https://www.canlii.org/en/on/laws/regu/o-reg-316-03/latest/o-reg-316-03.html" TargetMode="External"/><Relationship Id="rId41" Type="http://schemas.openxmlformats.org/officeDocument/2006/relationships/hyperlink" Target="https://www.canlii.org/en/on/laws/regu/o-reg-316-03/latest/o-reg-316-03.html" TargetMode="External"/><Relationship Id="rId54" Type="http://schemas.openxmlformats.org/officeDocument/2006/relationships/hyperlink" Target="https://www.canlii.org/en/on/laws/regu/o-reg-316-03/latest/o-reg-316-03.html" TargetMode="External"/><Relationship Id="rId62" Type="http://schemas.openxmlformats.org/officeDocument/2006/relationships/hyperlink" Target="https://www.canlii.org/en/on/laws/regu/o-reg-316-03/latest/o-reg-316-03.html" TargetMode="External"/><Relationship Id="rId70" Type="http://schemas.openxmlformats.org/officeDocument/2006/relationships/hyperlink" Target="https://www.canlii.org/en/on/laws/regu/o-reg-316-03/latest/o-reg-316-03.html" TargetMode="External"/><Relationship Id="rId75" Type="http://schemas.openxmlformats.org/officeDocument/2006/relationships/hyperlink" Target="https://www.canlii.org/en/on/laws/regu/o-reg-316-03/latest/o-reg-316-03.html" TargetMode="External"/><Relationship Id="rId83" Type="http://schemas.openxmlformats.org/officeDocument/2006/relationships/hyperlink" Target="https://www.canlii.org/en/on/laws/regu/o-reg-316-03/latest/o-reg-316-03.html" TargetMode="External"/><Relationship Id="rId1" Type="http://schemas.openxmlformats.org/officeDocument/2006/relationships/numbering" Target="numbering.xml"/><Relationship Id="rId6" Type="http://schemas.openxmlformats.org/officeDocument/2006/relationships/hyperlink" Target="https://www.canlii.org/en/on/laws/regu/o-reg-316-03/latest/o-reg-316-03.html" TargetMode="External"/><Relationship Id="rId15" Type="http://schemas.openxmlformats.org/officeDocument/2006/relationships/hyperlink" Target="https://www.canlii.org/en/on/laws/regu/o-reg-316-03/latest/o-reg-316-03.html" TargetMode="External"/><Relationship Id="rId23" Type="http://schemas.openxmlformats.org/officeDocument/2006/relationships/hyperlink" Target="https://www.canlii.org/en/on/laws/regu/o-reg-316-03/latest/o-reg-316-03.html" TargetMode="External"/><Relationship Id="rId28" Type="http://schemas.openxmlformats.org/officeDocument/2006/relationships/hyperlink" Target="https://www.canlii.org/en/on/laws/regu/o-reg-316-03/latest/o-reg-316-03.html" TargetMode="External"/><Relationship Id="rId36" Type="http://schemas.openxmlformats.org/officeDocument/2006/relationships/hyperlink" Target="https://www.canlii.org/en/on/laws/regu/o-reg-316-03/latest/o-reg-316-03.html" TargetMode="External"/><Relationship Id="rId49" Type="http://schemas.openxmlformats.org/officeDocument/2006/relationships/hyperlink" Target="https://www.canlii.org/en/on/laws/regu/o-reg-316-03/latest/o-reg-316-03.html" TargetMode="External"/><Relationship Id="rId57" Type="http://schemas.openxmlformats.org/officeDocument/2006/relationships/hyperlink" Target="https://www.canlii.org/en/on/laws/regu/o-reg-316-03/latest/o-reg-316-03.html" TargetMode="External"/><Relationship Id="rId10" Type="http://schemas.openxmlformats.org/officeDocument/2006/relationships/hyperlink" Target="https://www.canlii.org/en/on/laws/regu/o-reg-316-03/latest/o-reg-316-03.html" TargetMode="External"/><Relationship Id="rId31" Type="http://schemas.openxmlformats.org/officeDocument/2006/relationships/hyperlink" Target="https://www.canlii.org/en/on/laws/regu/o-reg-316-03/latest/o-reg-316-03.html" TargetMode="External"/><Relationship Id="rId44" Type="http://schemas.openxmlformats.org/officeDocument/2006/relationships/hyperlink" Target="https://www.canlii.org/en/on/laws/regu/o-reg-316-03/latest/o-reg-316-03.html" TargetMode="External"/><Relationship Id="rId52" Type="http://schemas.openxmlformats.org/officeDocument/2006/relationships/hyperlink" Target="https://www.canlii.org/en/on/laws/regu/o-reg-316-03/latest/o-reg-316-03.html" TargetMode="External"/><Relationship Id="rId60" Type="http://schemas.openxmlformats.org/officeDocument/2006/relationships/hyperlink" Target="https://www.canlii.org/en/on/laws/regu/o-reg-316-03/latest/o-reg-316-03.html" TargetMode="External"/><Relationship Id="rId65" Type="http://schemas.openxmlformats.org/officeDocument/2006/relationships/hyperlink" Target="https://www.canlii.org/en/on/laws/regu/o-reg-316-03/latest/o-reg-316-03.html" TargetMode="External"/><Relationship Id="rId73" Type="http://schemas.openxmlformats.org/officeDocument/2006/relationships/hyperlink" Target="https://www.canlii.org/en/on/laws/regu/o-reg-316-03/latest/o-reg-316-03.html" TargetMode="External"/><Relationship Id="rId78" Type="http://schemas.openxmlformats.org/officeDocument/2006/relationships/hyperlink" Target="https://www.canlii.org/en/on/laws/regu/o-reg-316-03/latest/o-reg-316-03.html" TargetMode="External"/><Relationship Id="rId81" Type="http://schemas.openxmlformats.org/officeDocument/2006/relationships/hyperlink" Target="https://www.canlii.org/en/on/laws/regu/o-reg-316-03/latest/o-reg-316-03.html" TargetMode="External"/><Relationship Id="rId86"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7255</Words>
  <Characters>39903</Characters>
  <Application>Microsoft Office Word</Application>
  <DocSecurity>0</DocSecurity>
  <Lines>332</Lines>
  <Paragraphs>94</Paragraphs>
  <ScaleCrop>false</ScaleCrop>
  <Company>Microsoft</Company>
  <LinksUpToDate>false</LinksUpToDate>
  <CharactersWithSpaces>47064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dc:creator>
  <cp:keywords/>
  <dc:description/>
  <cp:lastModifiedBy>Mathieu</cp:lastModifiedBy>
  <cp:revision>3</cp:revision>
  <dcterms:created xsi:type="dcterms:W3CDTF">2016-02-17T02:26:00Z</dcterms:created>
  <dcterms:modified xsi:type="dcterms:W3CDTF">2016-02-17T02:27:00Z</dcterms:modified>
</cp:coreProperties>
</file>